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Feb 3-7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8.73362445414847"/>
        <w:gridCol w:w="2125.414847161572"/>
        <w:gridCol w:w="2125.414847161572"/>
        <w:gridCol w:w="4700.436681222707"/>
        <w:tblGridChange w:id="0">
          <w:tblGrid>
            <w:gridCol w:w="408.73362445414847"/>
            <w:gridCol w:w="2125.414847161572"/>
            <w:gridCol w:w="2125.414847161572"/>
            <w:gridCol w:w="4700.436681222707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tabs>
                <w:tab w:val="left" w:leader="none" w:pos="2160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tabs>
                <w:tab w:val="left" w:leader="none" w:pos="2160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Career Exploration Project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leader="none" w:pos="2160"/>
              </w:tabs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2160"/>
              </w:tabs>
              <w:ind w:left="36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216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Career Exploration Project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leader="none" w:pos="216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2160"/>
              </w:tabs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firstLine="0"/>
              <w:rPr>
                <w:color w:val="333333"/>
                <w:sz w:val="19"/>
                <w:szCs w:val="19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Career Exploration Project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leader="none" w:pos="2160"/>
              </w:tabs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2160"/>
              </w:tabs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Career Exploration Project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leader="none" w:pos="2160"/>
              </w:tabs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Career Exploration Project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2160"/>
              </w:tabs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tl w:val="0"/>
      </w:rPr>
      <w:t xml:space="preserve">Career Prep </w:t>
    </w:r>
  </w:p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  <w:t xml:space="preserve">Randice Nelson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