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6"/>
          <w:szCs w:val="26"/>
        </w:rPr>
      </w:pPr>
      <w:r w:rsidDel="00000000" w:rsidR="00000000" w:rsidRPr="00000000">
        <w:rPr>
          <w:rtl w:val="0"/>
        </w:rPr>
      </w:r>
    </w:p>
    <w:p w:rsidR="00000000" w:rsidDel="00000000" w:rsidP="00000000" w:rsidRDefault="00000000" w:rsidRPr="00000000" w14:paraId="00000002">
      <w:pPr>
        <w:rPr>
          <w:sz w:val="26"/>
          <w:szCs w:val="26"/>
        </w:rPr>
      </w:pPr>
      <w:r w:rsidDel="00000000" w:rsidR="00000000" w:rsidRPr="00000000">
        <w:rPr>
          <w:sz w:val="26"/>
          <w:szCs w:val="26"/>
          <w:rtl w:val="0"/>
        </w:rPr>
        <w:t xml:space="preserve">Goal: To earn the </w:t>
      </w:r>
      <w:hyperlink r:id="rId6">
        <w:r w:rsidDel="00000000" w:rsidR="00000000" w:rsidRPr="00000000">
          <w:rPr>
            <w:color w:val="1155cc"/>
            <w:sz w:val="26"/>
            <w:szCs w:val="26"/>
            <w:u w:val="single"/>
            <w:rtl w:val="0"/>
          </w:rPr>
          <w:t xml:space="preserve">Express Employment Professionals Career Preparedness Certificate</w:t>
        </w:r>
      </w:hyperlink>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rtl w:val="0"/>
        </w:rPr>
      </w:r>
    </w:p>
    <w:p w:rsidR="00000000" w:rsidDel="00000000" w:rsidP="00000000" w:rsidRDefault="00000000" w:rsidRPr="00000000" w14:paraId="00000004">
      <w:pPr>
        <w:rPr>
          <w:sz w:val="26"/>
          <w:szCs w:val="26"/>
        </w:rPr>
      </w:pPr>
      <w:r w:rsidDel="00000000" w:rsidR="00000000" w:rsidRPr="00000000">
        <w:rPr>
          <w:sz w:val="26"/>
          <w:szCs w:val="26"/>
          <w:rtl w:val="0"/>
        </w:rPr>
        <w:t xml:space="preserve">Oct 10/21-25</w:t>
      </w:r>
    </w:p>
    <w:p w:rsidR="00000000" w:rsidDel="00000000" w:rsidP="00000000" w:rsidRDefault="00000000" w:rsidRPr="00000000" w14:paraId="00000005">
      <w:pPr>
        <w:rPr>
          <w:sz w:val="26"/>
          <w:szCs w:val="26"/>
        </w:rPr>
      </w:pPr>
      <w:r w:rsidDel="00000000" w:rsidR="00000000" w:rsidRPr="00000000">
        <w:rPr>
          <w:rtl w:val="0"/>
        </w:rPr>
      </w:r>
    </w:p>
    <w:tbl>
      <w:tblPr>
        <w:tblStyle w:val="Table1"/>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0"/>
        <w:gridCol w:w="1740"/>
        <w:gridCol w:w="1725"/>
        <w:gridCol w:w="5250"/>
        <w:tblGridChange w:id="0">
          <w:tblGrid>
            <w:gridCol w:w="630"/>
            <w:gridCol w:w="1740"/>
            <w:gridCol w:w="1725"/>
            <w:gridCol w:w="5250"/>
          </w:tblGrid>
        </w:tblGridChange>
      </w:tblGrid>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Mon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7">
            <w:pPr>
              <w:widowControl w:val="0"/>
              <w:rPr>
                <w:sz w:val="16"/>
                <w:szCs w:val="16"/>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08">
            <w:pPr>
              <w:widowControl w:val="0"/>
              <w:ind w:left="360" w:firstLine="0"/>
              <w:rPr>
                <w:sz w:val="16"/>
                <w:szCs w:val="16"/>
              </w:rPr>
            </w:pPr>
            <w:r w:rsidDel="00000000" w:rsidR="00000000" w:rsidRPr="00000000">
              <w:rPr>
                <w:rtl w:val="0"/>
              </w:rPr>
            </w:r>
          </w:p>
        </w:tc>
        <w:tc>
          <w:tcPr>
            <w:shd w:fill="b7b7b7" w:val="clear"/>
            <w:tcMar>
              <w:top w:w="100.0" w:type="dxa"/>
              <w:left w:w="100.0" w:type="dxa"/>
              <w:bottom w:w="100.0" w:type="dxa"/>
              <w:right w:w="100.0" w:type="dxa"/>
            </w:tcMar>
            <w:vAlign w:val="top"/>
          </w:tcPr>
          <w:p w:rsidR="00000000" w:rsidDel="00000000" w:rsidP="00000000" w:rsidRDefault="00000000" w:rsidRPr="00000000" w14:paraId="00000009">
            <w:pPr>
              <w:ind w:left="0" w:firstLine="0"/>
              <w:rPr>
                <w:sz w:val="16"/>
                <w:szCs w:val="16"/>
              </w:rPr>
            </w:pPr>
            <w:r w:rsidDel="00000000" w:rsidR="00000000" w:rsidRPr="00000000">
              <w:rPr>
                <w:sz w:val="16"/>
                <w:szCs w:val="16"/>
                <w:rtl w:val="0"/>
              </w:rPr>
              <w:t xml:space="preserve">Testing Day  - PSAT &amp; TSI</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Tues</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rPr>
                <w:sz w:val="16"/>
                <w:szCs w:val="16"/>
              </w:rPr>
            </w:pPr>
            <w:r w:rsidDel="00000000" w:rsidR="00000000" w:rsidRPr="00000000">
              <w:rPr>
                <w:sz w:val="16"/>
                <w:szCs w:val="16"/>
                <w:rtl w:val="0"/>
              </w:rPr>
              <w:t xml:space="preserve">1. To identify common components of job applications. </w:t>
            </w:r>
          </w:p>
          <w:p w:rsidR="00000000" w:rsidDel="00000000" w:rsidP="00000000" w:rsidRDefault="00000000" w:rsidRPr="00000000" w14:paraId="0000000C">
            <w:pPr>
              <w:widowControl w:val="0"/>
              <w:rPr>
                <w:sz w:val="16"/>
                <w:szCs w:val="16"/>
              </w:rPr>
            </w:pPr>
            <w:r w:rsidDel="00000000" w:rsidR="00000000" w:rsidRPr="00000000">
              <w:rPr>
                <w:rtl w:val="0"/>
              </w:rPr>
            </w:r>
          </w:p>
          <w:p w:rsidR="00000000" w:rsidDel="00000000" w:rsidP="00000000" w:rsidRDefault="00000000" w:rsidRPr="00000000" w14:paraId="0000000D">
            <w:pPr>
              <w:widowControl w:val="0"/>
              <w:rPr>
                <w:sz w:val="16"/>
                <w:szCs w:val="16"/>
              </w:rPr>
            </w:pPr>
            <w:r w:rsidDel="00000000" w:rsidR="00000000" w:rsidRPr="00000000">
              <w:rPr>
                <w:sz w:val="16"/>
                <w:szCs w:val="16"/>
                <w:rtl w:val="0"/>
              </w:rPr>
              <w:t xml:space="preserve">2. To analyze the process of filling out a job application. </w:t>
            </w:r>
          </w:p>
          <w:p w:rsidR="00000000" w:rsidDel="00000000" w:rsidP="00000000" w:rsidRDefault="00000000" w:rsidRPr="00000000" w14:paraId="0000000E">
            <w:pPr>
              <w:widowControl w:val="0"/>
              <w:rPr>
                <w:sz w:val="16"/>
                <w:szCs w:val="16"/>
              </w:rPr>
            </w:pPr>
            <w:r w:rsidDel="00000000" w:rsidR="00000000" w:rsidRPr="00000000">
              <w:rPr>
                <w:rtl w:val="0"/>
              </w:rPr>
            </w:r>
          </w:p>
          <w:p w:rsidR="00000000" w:rsidDel="00000000" w:rsidP="00000000" w:rsidRDefault="00000000" w:rsidRPr="00000000" w14:paraId="0000000F">
            <w:pPr>
              <w:widowControl w:val="0"/>
              <w:rPr>
                <w:sz w:val="16"/>
                <w:szCs w:val="16"/>
              </w:rPr>
            </w:pPr>
            <w:r w:rsidDel="00000000" w:rsidR="00000000" w:rsidRPr="00000000">
              <w:rPr>
                <w:sz w:val="16"/>
                <w:szCs w:val="16"/>
                <w:rtl w:val="0"/>
              </w:rPr>
              <w:t xml:space="preserve">3. To discuss mistakes commonly made on job applications.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rPr>
                <w:sz w:val="16"/>
                <w:szCs w:val="16"/>
              </w:rPr>
            </w:pPr>
            <w:r w:rsidDel="00000000" w:rsidR="00000000" w:rsidRPr="00000000">
              <w:rPr>
                <w:sz w:val="16"/>
                <w:szCs w:val="16"/>
                <w:rtl w:val="0"/>
              </w:rPr>
              <w:t xml:space="preserve">Essential Questions:</w:t>
            </w:r>
          </w:p>
          <w:p w:rsidR="00000000" w:rsidDel="00000000" w:rsidP="00000000" w:rsidRDefault="00000000" w:rsidRPr="00000000" w14:paraId="00000011">
            <w:pPr>
              <w:widowControl w:val="0"/>
              <w:ind w:left="0" w:firstLine="0"/>
              <w:rPr>
                <w:sz w:val="16"/>
                <w:szCs w:val="16"/>
              </w:rPr>
            </w:pPr>
            <w:r w:rsidDel="00000000" w:rsidR="00000000" w:rsidRPr="00000000">
              <w:rPr>
                <w:sz w:val="16"/>
                <w:szCs w:val="16"/>
                <w:rtl w:val="0"/>
              </w:rPr>
              <w:t xml:space="preserve">1.</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sz w:val="16"/>
                <w:szCs w:val="16"/>
                <w:rtl w:val="0"/>
              </w:rPr>
              <w:t xml:space="preserve">What components are found on most job applications?</w:t>
            </w:r>
          </w:p>
          <w:p w:rsidR="00000000" w:rsidDel="00000000" w:rsidP="00000000" w:rsidRDefault="00000000" w:rsidRPr="00000000" w14:paraId="00000012">
            <w:pPr>
              <w:widowControl w:val="0"/>
              <w:ind w:left="0" w:firstLine="0"/>
              <w:rPr>
                <w:sz w:val="16"/>
                <w:szCs w:val="16"/>
              </w:rPr>
            </w:pPr>
            <w:r w:rsidDel="00000000" w:rsidR="00000000" w:rsidRPr="00000000">
              <w:rPr>
                <w:sz w:val="16"/>
                <w:szCs w:val="16"/>
                <w:rtl w:val="0"/>
              </w:rPr>
              <w:t xml:space="preserve">2.</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sz w:val="16"/>
                <w:szCs w:val="16"/>
                <w:rtl w:val="0"/>
              </w:rPr>
              <w:t xml:space="preserve">What are the best ways to fill out a job application?</w:t>
            </w:r>
          </w:p>
          <w:p w:rsidR="00000000" w:rsidDel="00000000" w:rsidP="00000000" w:rsidRDefault="00000000" w:rsidRPr="00000000" w14:paraId="00000013">
            <w:pPr>
              <w:widowControl w:val="0"/>
              <w:ind w:left="0" w:firstLine="0"/>
              <w:rPr>
                <w:sz w:val="16"/>
                <w:szCs w:val="16"/>
              </w:rPr>
            </w:pPr>
            <w:r w:rsidDel="00000000" w:rsidR="00000000" w:rsidRPr="00000000">
              <w:rPr>
                <w:sz w:val="16"/>
                <w:szCs w:val="16"/>
                <w:rtl w:val="0"/>
              </w:rPr>
              <w:t xml:space="preserve">3.</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sz w:val="16"/>
                <w:szCs w:val="16"/>
                <w:rtl w:val="0"/>
              </w:rPr>
              <w:t xml:space="preserve">What are the common mistakes made on job applications?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ind w:left="0" w:firstLine="0"/>
              <w:rPr>
                <w:sz w:val="16"/>
                <w:szCs w:val="16"/>
              </w:rPr>
            </w:pPr>
            <w:r w:rsidDel="00000000" w:rsidR="00000000" w:rsidRPr="00000000">
              <w:rPr>
                <w:sz w:val="16"/>
                <w:szCs w:val="16"/>
                <w:rtl w:val="0"/>
              </w:rPr>
              <w:t xml:space="preserve">Begin New Unit: Formulas for Career Success: Job Applications</w:t>
            </w:r>
          </w:p>
          <w:p w:rsidR="00000000" w:rsidDel="00000000" w:rsidP="00000000" w:rsidRDefault="00000000" w:rsidRPr="00000000" w14:paraId="00000015">
            <w:pPr>
              <w:rPr>
                <w:sz w:val="16"/>
                <w:szCs w:val="16"/>
              </w:rPr>
            </w:pPr>
            <w:r w:rsidDel="00000000" w:rsidR="00000000" w:rsidRPr="00000000">
              <w:rPr>
                <w:sz w:val="16"/>
                <w:szCs w:val="16"/>
                <w:rtl w:val="0"/>
              </w:rPr>
              <w:t xml:space="preserve">Step 1: Bell Ringer:</w:t>
            </w:r>
          </w:p>
          <w:p w:rsidR="00000000" w:rsidDel="00000000" w:rsidP="00000000" w:rsidRDefault="00000000" w:rsidRPr="00000000" w14:paraId="00000016">
            <w:pPr>
              <w:ind w:left="720" w:firstLine="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sz w:val="16"/>
                <w:szCs w:val="16"/>
                <w:rtl w:val="0"/>
              </w:rPr>
              <w:t xml:space="preserve">Invite students to share experiences they have had filling out job applications.</w:t>
            </w:r>
          </w:p>
          <w:p w:rsidR="00000000" w:rsidDel="00000000" w:rsidP="00000000" w:rsidRDefault="00000000" w:rsidRPr="00000000" w14:paraId="00000017">
            <w:pPr>
              <w:rPr>
                <w:sz w:val="16"/>
                <w:szCs w:val="16"/>
              </w:rPr>
            </w:pPr>
            <w:r w:rsidDel="00000000" w:rsidR="00000000" w:rsidRPr="00000000">
              <w:rPr>
                <w:sz w:val="16"/>
                <w:szCs w:val="16"/>
                <w:rtl w:val="0"/>
              </w:rPr>
              <w:t xml:space="preserve">Step 2: Distribute the Vocabulary Handout.</w:t>
            </w:r>
          </w:p>
          <w:p w:rsidR="00000000" w:rsidDel="00000000" w:rsidP="00000000" w:rsidRDefault="00000000" w:rsidRPr="00000000" w14:paraId="00000018">
            <w:pPr>
              <w:ind w:left="720" w:firstLine="0"/>
              <w:rPr>
                <w:sz w:val="16"/>
                <w:szCs w:val="16"/>
              </w:rPr>
            </w:pPr>
            <w:r w:rsidDel="00000000" w:rsidR="00000000" w:rsidRPr="00000000">
              <w:rPr>
                <w:rtl w:val="0"/>
              </w:rPr>
            </w:r>
          </w:p>
          <w:p w:rsidR="00000000" w:rsidDel="00000000" w:rsidP="00000000" w:rsidRDefault="00000000" w:rsidRPr="00000000" w14:paraId="00000019">
            <w:pPr>
              <w:rPr>
                <w:sz w:val="16"/>
                <w:szCs w:val="16"/>
              </w:rPr>
            </w:pPr>
            <w:r w:rsidDel="00000000" w:rsidR="00000000" w:rsidRPr="00000000">
              <w:rPr>
                <w:sz w:val="16"/>
                <w:szCs w:val="16"/>
                <w:rtl w:val="0"/>
              </w:rPr>
              <w:t xml:space="preserve">Step 3: Show the</w:t>
            </w:r>
            <w:r w:rsidDel="00000000" w:rsidR="00000000" w:rsidRPr="00000000">
              <w:rPr>
                <w:i w:val="1"/>
                <w:sz w:val="16"/>
                <w:szCs w:val="16"/>
                <w:rtl w:val="0"/>
              </w:rPr>
              <w:t xml:space="preserve"> Formulas for Career Success: Job Applications </w:t>
            </w:r>
            <w:r w:rsidDel="00000000" w:rsidR="00000000" w:rsidRPr="00000000">
              <w:rPr>
                <w:sz w:val="16"/>
                <w:szCs w:val="16"/>
                <w:rtl w:val="0"/>
              </w:rPr>
              <w:t xml:space="preserve">video segment.</w:t>
            </w:r>
          </w:p>
          <w:p w:rsidR="00000000" w:rsidDel="00000000" w:rsidP="00000000" w:rsidRDefault="00000000" w:rsidRPr="00000000" w14:paraId="0000001A">
            <w:pPr>
              <w:ind w:left="720" w:firstLine="0"/>
              <w:rPr>
                <w:sz w:val="16"/>
                <w:szCs w:val="16"/>
              </w:rPr>
            </w:pPr>
            <w:r w:rsidDel="00000000" w:rsidR="00000000" w:rsidRPr="00000000">
              <w:rPr>
                <w:rtl w:val="0"/>
              </w:rPr>
            </w:r>
          </w:p>
          <w:p w:rsidR="00000000" w:rsidDel="00000000" w:rsidP="00000000" w:rsidRDefault="00000000" w:rsidRPr="00000000" w14:paraId="0000001B">
            <w:pPr>
              <w:rPr>
                <w:sz w:val="16"/>
                <w:szCs w:val="16"/>
              </w:rPr>
            </w:pPr>
            <w:r w:rsidDel="00000000" w:rsidR="00000000" w:rsidRPr="00000000">
              <w:rPr>
                <w:sz w:val="16"/>
                <w:szCs w:val="16"/>
                <w:rtl w:val="0"/>
              </w:rPr>
              <w:t xml:space="preserve">Step 4: Administer the Formulas for Career Success: Job Applications Assessment.</w:t>
            </w:r>
          </w:p>
          <w:p w:rsidR="00000000" w:rsidDel="00000000" w:rsidP="00000000" w:rsidRDefault="00000000" w:rsidRPr="00000000" w14:paraId="0000001C">
            <w:pPr>
              <w:ind w:left="720" w:firstLine="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sz w:val="16"/>
                <w:szCs w:val="16"/>
                <w:rtl w:val="0"/>
              </w:rPr>
              <w:t xml:space="preserve">The Assessment is a comprehensive assessment covering material throughout the entire lesson.</w:t>
            </w:r>
          </w:p>
          <w:p w:rsidR="00000000" w:rsidDel="00000000" w:rsidP="00000000" w:rsidRDefault="00000000" w:rsidRPr="00000000" w14:paraId="0000001D">
            <w:pPr>
              <w:rPr>
                <w:sz w:val="16"/>
                <w:szCs w:val="16"/>
              </w:rPr>
            </w:pPr>
            <w:r w:rsidDel="00000000" w:rsidR="00000000" w:rsidRPr="00000000">
              <w:rPr>
                <w:sz w:val="16"/>
                <w:szCs w:val="16"/>
                <w:rtl w:val="0"/>
              </w:rPr>
              <w:t xml:space="preserve">Step 5: Students should begin the Filling Out an Application Project.</w:t>
            </w:r>
          </w:p>
          <w:p w:rsidR="00000000" w:rsidDel="00000000" w:rsidP="00000000" w:rsidRDefault="00000000" w:rsidRPr="00000000" w14:paraId="0000001E">
            <w:pPr>
              <w:ind w:left="720" w:firstLine="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sz w:val="16"/>
                <w:szCs w:val="16"/>
                <w:rtl w:val="0"/>
              </w:rPr>
              <w:t xml:space="preserve">Students will choose a business from which they will collect a job application, fill it out and write a report describing when and how they collected the application.</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Wed</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before="0" w:line="240" w:lineRule="auto"/>
              <w:ind w:left="0" w:firstLine="0"/>
              <w:rPr>
                <w:sz w:val="16"/>
                <w:szCs w:val="1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sz w:val="16"/>
                <w:szCs w:val="16"/>
              </w:rPr>
            </w:pPr>
            <w:r w:rsidDel="00000000" w:rsidR="00000000" w:rsidRPr="00000000">
              <w:rPr>
                <w:sz w:val="16"/>
                <w:szCs w:val="16"/>
                <w:rtl w:val="0"/>
              </w:rPr>
              <w:t xml:space="preserve">Step 1: Bell Ringer:</w:t>
            </w:r>
          </w:p>
          <w:p w:rsidR="00000000" w:rsidDel="00000000" w:rsidP="00000000" w:rsidRDefault="00000000" w:rsidRPr="00000000" w14:paraId="00000023">
            <w:pPr>
              <w:ind w:left="720" w:firstLine="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sz w:val="16"/>
                <w:szCs w:val="16"/>
                <w:rtl w:val="0"/>
              </w:rPr>
              <w:t xml:space="preserve">Ask students how the process of filling out the job application went. Ask which parts came naturally, which were more difficult and how this experience has helped prepare them for the application process.</w:t>
            </w:r>
          </w:p>
          <w:p w:rsidR="00000000" w:rsidDel="00000000" w:rsidP="00000000" w:rsidRDefault="00000000" w:rsidRPr="00000000" w14:paraId="00000024">
            <w:pPr>
              <w:rPr>
                <w:sz w:val="16"/>
                <w:szCs w:val="16"/>
              </w:rPr>
            </w:pPr>
            <w:r w:rsidDel="00000000" w:rsidR="00000000" w:rsidRPr="00000000">
              <w:rPr>
                <w:sz w:val="16"/>
                <w:szCs w:val="16"/>
                <w:rtl w:val="0"/>
              </w:rPr>
              <w:t xml:space="preserve">Step 2: Students should complete the Application Critique Activity.</w:t>
            </w:r>
          </w:p>
          <w:p w:rsidR="00000000" w:rsidDel="00000000" w:rsidP="00000000" w:rsidRDefault="00000000" w:rsidRPr="00000000" w14:paraId="00000025">
            <w:pPr>
              <w:ind w:left="720" w:firstLine="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sz w:val="16"/>
                <w:szCs w:val="16"/>
                <w:rtl w:val="0"/>
              </w:rPr>
              <w:t xml:space="preserve">Students will proofread their classmate’s job applications using the given rubric.</w:t>
            </w:r>
          </w:p>
          <w:p w:rsidR="00000000" w:rsidDel="00000000" w:rsidP="00000000" w:rsidRDefault="00000000" w:rsidRPr="00000000" w14:paraId="00000026">
            <w:pPr>
              <w:rPr>
                <w:sz w:val="16"/>
                <w:szCs w:val="16"/>
              </w:rPr>
            </w:pPr>
            <w:r w:rsidDel="00000000" w:rsidR="00000000" w:rsidRPr="00000000">
              <w:rPr>
                <w:sz w:val="16"/>
                <w:szCs w:val="16"/>
                <w:rtl w:val="0"/>
              </w:rPr>
              <w:t xml:space="preserve">Step 3: Students should complete the Electronic Application Activity.</w:t>
            </w:r>
          </w:p>
          <w:p w:rsidR="00000000" w:rsidDel="00000000" w:rsidP="00000000" w:rsidRDefault="00000000" w:rsidRPr="00000000" w14:paraId="00000027">
            <w:pPr>
              <w:ind w:left="720" w:firstLine="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sz w:val="16"/>
                <w:szCs w:val="16"/>
                <w:rtl w:val="0"/>
              </w:rPr>
              <w:t xml:space="preserve">Students will find a job application online and fill it out as if they were actually applying for the position.</w:t>
            </w:r>
          </w:p>
        </w:tc>
      </w:tr>
      <w:tr>
        <w:trPr>
          <w:cantSplit w:val="0"/>
          <w:trHeight w:val="37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Thurs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after="0" w:before="0" w:line="240" w:lineRule="auto"/>
              <w:ind w:left="0" w:firstLine="0"/>
              <w:rPr>
                <w:sz w:val="16"/>
                <w:szCs w:val="16"/>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A">
            <w:pPr>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rPr>
                <w:sz w:val="16"/>
                <w:szCs w:val="16"/>
              </w:rPr>
            </w:pPr>
            <w:r w:rsidDel="00000000" w:rsidR="00000000" w:rsidRPr="00000000">
              <w:rPr>
                <w:b w:val="1"/>
                <w:sz w:val="16"/>
                <w:szCs w:val="16"/>
                <w:rtl w:val="0"/>
              </w:rPr>
              <w:t xml:space="preserve">Step 1: </w:t>
            </w:r>
            <w:r w:rsidDel="00000000" w:rsidR="00000000" w:rsidRPr="00000000">
              <w:rPr>
                <w:sz w:val="16"/>
                <w:szCs w:val="16"/>
                <w:rtl w:val="0"/>
              </w:rPr>
              <w:t xml:space="preserve">Students should complete the </w:t>
            </w:r>
            <w:r w:rsidDel="00000000" w:rsidR="00000000" w:rsidRPr="00000000">
              <w:rPr>
                <w:b w:val="1"/>
                <w:sz w:val="16"/>
                <w:szCs w:val="16"/>
                <w:rtl w:val="0"/>
              </w:rPr>
              <w:t xml:space="preserve">Filling Out an Application Project</w:t>
            </w:r>
            <w:r w:rsidDel="00000000" w:rsidR="00000000" w:rsidRPr="00000000">
              <w:rPr>
                <w:sz w:val="16"/>
                <w:szCs w:val="16"/>
                <w:rtl w:val="0"/>
              </w:rPr>
              <w:t xml:space="preserve">.</w:t>
            </w:r>
          </w:p>
          <w:p w:rsidR="00000000" w:rsidDel="00000000" w:rsidP="00000000" w:rsidRDefault="00000000" w:rsidRPr="00000000" w14:paraId="0000002C">
            <w:pPr>
              <w:ind w:left="720" w:firstLine="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sz w:val="16"/>
                <w:szCs w:val="16"/>
                <w:rtl w:val="0"/>
              </w:rPr>
              <w:t xml:space="preserve">Students will choose a business from which they will collect a job application, fill it out and write a report describing when and how they collected the application.</w:t>
            </w:r>
          </w:p>
          <w:p w:rsidR="00000000" w:rsidDel="00000000" w:rsidP="00000000" w:rsidRDefault="00000000" w:rsidRPr="00000000" w14:paraId="0000002D">
            <w:pPr>
              <w:rPr>
                <w:sz w:val="16"/>
                <w:szCs w:val="16"/>
              </w:rPr>
            </w:pPr>
            <w:r w:rsidDel="00000000" w:rsidR="00000000" w:rsidRPr="00000000">
              <w:rPr>
                <w:b w:val="1"/>
                <w:sz w:val="16"/>
                <w:szCs w:val="16"/>
                <w:rtl w:val="0"/>
              </w:rPr>
              <w:t xml:space="preserve">Step 2: </w:t>
            </w:r>
            <w:r w:rsidDel="00000000" w:rsidR="00000000" w:rsidRPr="00000000">
              <w:rPr>
                <w:sz w:val="16"/>
                <w:szCs w:val="16"/>
                <w:rtl w:val="0"/>
              </w:rPr>
              <w:t xml:space="preserve">Students should complete the </w:t>
            </w:r>
            <w:r w:rsidDel="00000000" w:rsidR="00000000" w:rsidRPr="00000000">
              <w:rPr>
                <w:b w:val="1"/>
                <w:sz w:val="16"/>
                <w:szCs w:val="16"/>
                <w:rtl w:val="0"/>
              </w:rPr>
              <w:t xml:space="preserve">Selecting References Activity</w:t>
            </w:r>
            <w:r w:rsidDel="00000000" w:rsidR="00000000" w:rsidRPr="00000000">
              <w:rPr>
                <w:sz w:val="16"/>
                <w:szCs w:val="16"/>
                <w:rtl w:val="0"/>
              </w:rPr>
              <w:t xml:space="preserve">.</w:t>
            </w:r>
          </w:p>
          <w:p w:rsidR="00000000" w:rsidDel="00000000" w:rsidP="00000000" w:rsidRDefault="00000000" w:rsidRPr="00000000" w14:paraId="0000002E">
            <w:pPr>
              <w:ind w:left="720" w:firstLine="0"/>
              <w:rPr>
                <w:sz w:val="16"/>
                <w:szCs w:val="16"/>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sz w:val="16"/>
                <w:szCs w:val="16"/>
                <w:rtl w:val="0"/>
              </w:rPr>
              <w:t xml:space="preserve">Students will select and list five references who are not family members.</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Fri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16"/>
                <w:szCs w:val="16"/>
              </w:rPr>
            </w:pPr>
            <w:r w:rsidDel="00000000" w:rsidR="00000000" w:rsidRPr="00000000">
              <w:rPr>
                <w:sz w:val="16"/>
                <w:szCs w:val="16"/>
                <w:rtl w:val="0"/>
              </w:rPr>
              <w:t xml:space="preserve">1. To identify the purpose of a cover letter. 2. To analyze </w:t>
            </w:r>
            <w:r w:rsidDel="00000000" w:rsidR="00000000" w:rsidRPr="00000000">
              <w:rPr>
                <w:sz w:val="16"/>
                <w:szCs w:val="16"/>
                <w:rtl w:val="0"/>
              </w:rPr>
              <w:t xml:space="preserve">components cover</w:t>
            </w:r>
            <w:r w:rsidDel="00000000" w:rsidR="00000000" w:rsidRPr="00000000">
              <w:rPr>
                <w:sz w:val="16"/>
                <w:szCs w:val="16"/>
                <w:rtl w:val="0"/>
              </w:rPr>
              <w:t xml:space="preserve"> letters should contain. 3. To examine mistakes commonly seen in cover letters. 4. To practice writing cover letters.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rPr>
                <w:sz w:val="16"/>
                <w:szCs w:val="16"/>
              </w:rPr>
            </w:pPr>
            <w:r w:rsidDel="00000000" w:rsidR="00000000" w:rsidRPr="00000000">
              <w:rPr>
                <w:sz w:val="16"/>
                <w:szCs w:val="16"/>
                <w:rtl w:val="0"/>
              </w:rPr>
              <w:t xml:space="preserve">Begin New Unit: Formulas for Career Success: Cover Letters </w:t>
            </w:r>
          </w:p>
          <w:p w:rsidR="00000000" w:rsidDel="00000000" w:rsidP="00000000" w:rsidRDefault="00000000" w:rsidRPr="00000000" w14:paraId="00000033">
            <w:pPr>
              <w:spacing w:line="240" w:lineRule="auto"/>
              <w:rPr>
                <w:sz w:val="16"/>
                <w:szCs w:val="16"/>
              </w:rPr>
            </w:pPr>
            <w:r w:rsidDel="00000000" w:rsidR="00000000" w:rsidRPr="00000000">
              <w:rPr>
                <w:rtl w:val="0"/>
              </w:rPr>
            </w:r>
          </w:p>
          <w:p w:rsidR="00000000" w:rsidDel="00000000" w:rsidP="00000000" w:rsidRDefault="00000000" w:rsidRPr="00000000" w14:paraId="00000034">
            <w:pPr>
              <w:spacing w:line="240" w:lineRule="auto"/>
              <w:rPr>
                <w:sz w:val="16"/>
                <w:szCs w:val="16"/>
              </w:rPr>
            </w:pPr>
            <w:r w:rsidDel="00000000" w:rsidR="00000000" w:rsidRPr="00000000">
              <w:rPr>
                <w:sz w:val="16"/>
                <w:szCs w:val="16"/>
                <w:rtl w:val="0"/>
              </w:rPr>
              <w:t xml:space="preserve">Guest Speaker</w:t>
            </w:r>
          </w:p>
        </w:tc>
      </w:tr>
      <w:tr>
        <w:trPr>
          <w:cantSplit w:val="0"/>
          <w:trHeight w:val="36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Next 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before="0" w:line="240" w:lineRule="auto"/>
              <w:ind w:left="0" w:firstLine="0"/>
              <w:rPr>
                <w:sz w:val="16"/>
                <w:szCs w:val="16"/>
              </w:rPr>
            </w:pPr>
            <w:r w:rsidDel="00000000" w:rsidR="00000000" w:rsidRPr="00000000">
              <w:rPr>
                <w:sz w:val="16"/>
                <w:szCs w:val="16"/>
                <w:rtl w:val="0"/>
              </w:rPr>
              <w:t xml:space="preserve">1. To identify the purpose of a résumé. 2. To describe elements to be included in a résumé. 3. To discuss various formats for résumés, including chronological, functional and combination. 4. To analyze methods of delivering a résumé to a potential employer.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after="0" w:before="0" w:line="240" w:lineRule="auto"/>
              <w:ind w:left="0" w:firstLine="0"/>
              <w:rPr>
                <w:sz w:val="16"/>
                <w:szCs w:val="16"/>
              </w:rPr>
            </w:pPr>
            <w:r w:rsidDel="00000000" w:rsidR="00000000" w:rsidRPr="00000000">
              <w:rPr>
                <w:sz w:val="16"/>
                <w:szCs w:val="16"/>
                <w:rtl w:val="0"/>
              </w:rPr>
              <w:t xml:space="preserve">Formulas for Career Success: Resumes </w:t>
            </w:r>
          </w:p>
        </w:tc>
      </w:tr>
    </w:tbl>
    <w:p w:rsidR="00000000" w:rsidDel="00000000" w:rsidP="00000000" w:rsidRDefault="00000000" w:rsidRPr="00000000" w14:paraId="0000003D">
      <w:pPr>
        <w:rPr>
          <w:sz w:val="16"/>
          <w:szCs w:val="16"/>
        </w:rPr>
      </w:pPr>
      <w:r w:rsidDel="00000000" w:rsidR="00000000" w:rsidRPr="00000000">
        <w:rPr>
          <w:rtl w:val="0"/>
        </w:rPr>
      </w:r>
    </w:p>
    <w:p w:rsidR="00000000" w:rsidDel="00000000" w:rsidP="00000000" w:rsidRDefault="00000000" w:rsidRPr="00000000" w14:paraId="0000003E">
      <w:pPr>
        <w:spacing w:line="240" w:lineRule="auto"/>
        <w:rPr>
          <w:sz w:val="16"/>
          <w:szCs w:val="16"/>
        </w:rPr>
      </w:pPr>
      <w:r w:rsidDel="00000000" w:rsidR="00000000" w:rsidRPr="00000000">
        <w:rPr>
          <w:sz w:val="16"/>
          <w:szCs w:val="16"/>
          <w:rtl w:val="0"/>
        </w:rPr>
        <w:t xml:space="preserve">Gallup Strengths Finder with Rogers - emailed him on 9/8</w:t>
      </w:r>
    </w:p>
    <w:p w:rsidR="00000000" w:rsidDel="00000000" w:rsidP="00000000" w:rsidRDefault="00000000" w:rsidRPr="00000000" w14:paraId="0000003F">
      <w:pPr>
        <w:spacing w:line="240" w:lineRule="auto"/>
        <w:rPr>
          <w:sz w:val="16"/>
          <w:szCs w:val="16"/>
        </w:rPr>
      </w:pPr>
      <w:r w:rsidDel="00000000" w:rsidR="00000000" w:rsidRPr="00000000">
        <w:rPr>
          <w:rtl w:val="0"/>
        </w:rPr>
      </w:r>
    </w:p>
    <w:p w:rsidR="00000000" w:rsidDel="00000000" w:rsidP="00000000" w:rsidRDefault="00000000" w:rsidRPr="00000000" w14:paraId="00000040">
      <w:pPr>
        <w:spacing w:after="240" w:before="240" w:line="240" w:lineRule="auto"/>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jc w:val="center"/>
      <w:rPr>
        <w:sz w:val="26"/>
        <w:szCs w:val="26"/>
      </w:rPr>
    </w:pPr>
    <w:r w:rsidDel="00000000" w:rsidR="00000000" w:rsidRPr="00000000">
      <w:rPr>
        <w:sz w:val="26"/>
        <w:szCs w:val="26"/>
        <w:rtl w:val="0"/>
      </w:rPr>
      <w:t xml:space="preserve">Career Prep </w:t>
    </w:r>
  </w:p>
  <w:p w:rsidR="00000000" w:rsidDel="00000000" w:rsidP="00000000" w:rsidRDefault="00000000" w:rsidRPr="00000000" w14:paraId="00000042">
    <w:pPr>
      <w:jc w:val="center"/>
      <w:rPr>
        <w:sz w:val="26"/>
        <w:szCs w:val="26"/>
      </w:rPr>
    </w:pPr>
    <w:r w:rsidDel="00000000" w:rsidR="00000000" w:rsidRPr="00000000">
      <w:rPr>
        <w:sz w:val="26"/>
        <w:szCs w:val="26"/>
        <w:rtl w:val="0"/>
      </w:rPr>
      <w:t xml:space="preserve">Randice Nelson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login.icevonline.com/public/courseplaylists/196867/Express%20Employment%20Professionals%20Career%20Preparedness%20Certification%20Pacing%20Guide_Combined.pdf"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