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Oct 14-20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"/>
        <w:gridCol w:w="1860"/>
        <w:gridCol w:w="6735"/>
        <w:tblGridChange w:id="0">
          <w:tblGrid>
            <w:gridCol w:w="765"/>
            <w:gridCol w:w="1860"/>
            <w:gridCol w:w="6735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2160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(5) The student explains the role of staffing within an organization. The student is expected to: (C) define adverse impact and employment discrimination (i) define adverse impact 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2160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(ii) define employment discrimination 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2160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(L) explain the need and benefits of a diverse workforce (i) explain the need of a diverse workforce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2160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(ii) explain the benefits of a diverse workforce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2160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(M) research contemporary cases addressing recruitment, downsizing, and diversity using appropriate online resources (iii) research contemporary cases addressing diversity using appropriate online resources 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2160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(6) The student demonstrates the qualities of leadership. The student is expected to: (C) explain how to address real or perceived inequities in the workplace (i) explain how to address real or perceived inequities in the workplace 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2160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(8) The student knows self development techniques and interpersonal skills to accomplish management objectives. The student is expected to: (A) recognize personal biases and stereotypes (i) recognize personal biases 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2160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(ii) recognize stereotypes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Continue working on presentations - due today - present tomorrow 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ff9900"/>
                <w:sz w:val="16"/>
                <w:szCs w:val="16"/>
                <w:highlight w:val="white"/>
                <w:rtl w:val="0"/>
              </w:rPr>
              <w:t xml:space="preserve">PSAT (11th) and the the TSI (12th) tests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6.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2160"/>
              </w:tabs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Continue working on presentations - present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b w:val="1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leader="none" w:pos="2160"/>
              </w:tabs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Remind students to use the Vocabulary Handout and the Worksheet as references.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Show the Diversity in the Workplace segment. Students should complete the corresponding Assessment as a team 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Have students complete the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First Impressions Activity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and discuss their answers as a class.  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2160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leader="none" w:pos="2160"/>
              </w:tabs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Research Contemporary Cases addressing recruitment 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b w:val="1"/>
                <w:sz w:val="16"/>
                <w:szCs w:val="16"/>
              </w:rPr>
            </w:pPr>
            <w:hyperlink r:id="rId6">
              <w:r w:rsidDel="00000000" w:rsidR="00000000" w:rsidRPr="00000000">
                <w:rPr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https://www.indeed.com/career-advice/career-development/modern-recruitment-techniques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b w:val="1"/>
                <w:sz w:val="16"/>
                <w:szCs w:val="16"/>
              </w:rPr>
            </w:pPr>
            <w:hyperlink r:id="rId7">
              <w:r w:rsidDel="00000000" w:rsidR="00000000" w:rsidRPr="00000000">
                <w:rPr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https://www.aihr.com/blog/modern-recruiting-techniques/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b w:val="1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Mock Interview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2160"/>
              </w:tabs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Explain how to address real or perceived inequities in the workplace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2160"/>
              </w:tabs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2160"/>
              </w:tabs>
              <w:spacing w:line="276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Possible Evaluation day 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2160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2160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leader="none" w:pos="2160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to recognize personal biases and stereotypes lesson 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2160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2160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Activity: First Impressions 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2160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2160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Directions: Students will provide an example of a time when they misjudged an item such as a book, movie, etc. Additionally, students should identify when they realized they made an error in judgment and why it is not a good idea to judge anything based only on a first impression or stereotype.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Complete all unfinished projects on Managing Diversity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Take Assessment - Managing Diversity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Guest speaker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jc w:val="cente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Business Management 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jc w:val="center"/>
      <w:rPr/>
    </w:pPr>
    <w:r w:rsidDel="00000000" w:rsidR="00000000" w:rsidRPr="00000000">
      <w:rPr>
        <w:rtl w:val="0"/>
      </w:rPr>
      <w:t xml:space="preserve">Randice Nelson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indeed.com/career-advice/career-development/modern-recruitment-techniques" TargetMode="External"/><Relationship Id="rId7" Type="http://schemas.openxmlformats.org/officeDocument/2006/relationships/hyperlink" Target="https://www.aihr.com/blog/modern-recruiting-techniques/" TargetMode="External"/><Relationship Id="rId8" Type="http://schemas.openxmlformats.org/officeDocument/2006/relationships/hyperlink" Target="https://drive.google.com/file/d/1pidkQbBXvoWcg2-tK9p7_EM0RdSueyJG/view?usp=sharin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cs.google.com/document/d/155ba5HxcgQJfwkAFRFEVEt4HYKkXyTKrVgfqEgUa_nQ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