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Sept 23 - 27</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1830"/>
        <w:gridCol w:w="6735"/>
        <w:tblGridChange w:id="0">
          <w:tblGrid>
            <w:gridCol w:w="795"/>
            <w:gridCol w:w="1830"/>
            <w:gridCol w:w="6735"/>
          </w:tblGrid>
        </w:tblGridChange>
      </w:tblGrid>
      <w:tr>
        <w:trPr>
          <w:cantSplit w:val="0"/>
          <w:trHeight w:val="16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tabs>
                <w:tab w:val="left" w:leader="none" w:pos="2160"/>
              </w:tabs>
              <w:spacing w:line="276" w:lineRule="auto"/>
              <w:rPr>
                <w:sz w:val="16"/>
                <w:szCs w:val="16"/>
              </w:rPr>
            </w:pPr>
            <w:r w:rsidDel="00000000" w:rsidR="00000000" w:rsidRPr="00000000">
              <w:rPr>
                <w:sz w:val="16"/>
                <w:szCs w:val="16"/>
                <w:rtl w:val="0"/>
              </w:rPr>
              <w:t xml:space="preserve">TEKS </w:t>
            </w:r>
          </w:p>
          <w:p w:rsidR="00000000" w:rsidDel="00000000" w:rsidP="00000000" w:rsidRDefault="00000000" w:rsidRPr="00000000" w14:paraId="00000004">
            <w:pPr>
              <w:tabs>
                <w:tab w:val="left" w:leader="none" w:pos="2160"/>
              </w:tabs>
              <w:spacing w:line="276" w:lineRule="auto"/>
              <w:rPr>
                <w:sz w:val="16"/>
                <w:szCs w:val="16"/>
              </w:rPr>
            </w:pPr>
            <w:r w:rsidDel="00000000" w:rsidR="00000000" w:rsidRPr="00000000">
              <w:rPr>
                <w:rtl w:val="0"/>
              </w:rPr>
            </w:r>
          </w:p>
          <w:p w:rsidR="00000000" w:rsidDel="00000000" w:rsidP="00000000" w:rsidRDefault="00000000" w:rsidRPr="00000000" w14:paraId="00000005">
            <w:pPr>
              <w:tabs>
                <w:tab w:val="left" w:leader="none" w:pos="2160"/>
              </w:tabs>
              <w:spacing w:line="276"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sz w:val="16"/>
                <w:szCs w:val="16"/>
              </w:rPr>
            </w:pPr>
            <w:r w:rsidDel="00000000" w:rsidR="00000000" w:rsidRPr="00000000">
              <w:rPr>
                <w:sz w:val="16"/>
                <w:szCs w:val="16"/>
                <w:rtl w:val="0"/>
              </w:rPr>
              <w:t xml:space="preserve">Complete timeline and last paper of packet - submit</w:t>
            </w:r>
          </w:p>
          <w:p w:rsidR="00000000" w:rsidDel="00000000" w:rsidP="00000000" w:rsidRDefault="00000000" w:rsidRPr="00000000" w14:paraId="00000007">
            <w:pPr>
              <w:spacing w:line="240" w:lineRule="auto"/>
              <w:rPr>
                <w:sz w:val="16"/>
                <w:szCs w:val="16"/>
              </w:rPr>
            </w:pPr>
            <w:r w:rsidDel="00000000" w:rsidR="00000000" w:rsidRPr="00000000">
              <w:rPr>
                <w:sz w:val="16"/>
                <w:szCs w:val="16"/>
                <w:rtl w:val="0"/>
              </w:rPr>
              <w:t xml:space="preserve">Begin: Managing People</w:t>
            </w:r>
          </w:p>
          <w:p w:rsidR="00000000" w:rsidDel="00000000" w:rsidP="00000000" w:rsidRDefault="00000000" w:rsidRPr="00000000" w14:paraId="00000008">
            <w:pPr>
              <w:spacing w:line="240" w:lineRule="auto"/>
              <w:rPr>
                <w:sz w:val="16"/>
                <w:szCs w:val="16"/>
              </w:rPr>
            </w:pPr>
            <w:r w:rsidDel="00000000" w:rsidR="00000000" w:rsidRPr="00000000">
              <w:rPr>
                <w:rtl w:val="0"/>
              </w:rPr>
            </w:r>
          </w:p>
          <w:p w:rsidR="00000000" w:rsidDel="00000000" w:rsidP="00000000" w:rsidRDefault="00000000" w:rsidRPr="00000000" w14:paraId="00000009">
            <w:pPr>
              <w:spacing w:line="240" w:lineRule="auto"/>
              <w:rPr>
                <w:sz w:val="16"/>
                <w:szCs w:val="16"/>
              </w:rPr>
            </w:pPr>
            <w:r w:rsidDel="00000000" w:rsidR="00000000" w:rsidRPr="00000000">
              <w:rPr>
                <w:sz w:val="16"/>
                <w:szCs w:val="16"/>
                <w:rtl w:val="0"/>
              </w:rPr>
              <w:t xml:space="preserve">Objectives: 1. To gain an insight into human resource management. 2. To learn the traits of a good manager. 3. To obtain knowledge concerning various management strategies and theories.  </w:t>
            </w:r>
          </w:p>
          <w:p w:rsidR="00000000" w:rsidDel="00000000" w:rsidP="00000000" w:rsidRDefault="00000000" w:rsidRPr="00000000" w14:paraId="0000000A">
            <w:pPr>
              <w:spacing w:line="240" w:lineRule="auto"/>
              <w:rPr>
                <w:sz w:val="16"/>
                <w:szCs w:val="16"/>
              </w:rPr>
            </w:pPr>
            <w:r w:rsidDel="00000000" w:rsidR="00000000" w:rsidRPr="00000000">
              <w:rPr>
                <w:rtl w:val="0"/>
              </w:rPr>
            </w:r>
          </w:p>
          <w:p w:rsidR="00000000" w:rsidDel="00000000" w:rsidP="00000000" w:rsidRDefault="00000000" w:rsidRPr="00000000" w14:paraId="0000000B">
            <w:pPr>
              <w:spacing w:line="240" w:lineRule="auto"/>
              <w:rPr>
                <w:sz w:val="16"/>
                <w:szCs w:val="16"/>
              </w:rPr>
            </w:pPr>
            <w:r w:rsidDel="00000000" w:rsidR="00000000" w:rsidRPr="00000000">
              <w:rPr>
                <w:sz w:val="16"/>
                <w:szCs w:val="16"/>
                <w:rtl w:val="0"/>
              </w:rPr>
              <w:t xml:space="preserve">Hand out the Managing People Vocabulary Handout which should be used as reference materials during the presentation. Show the Management Overview segment of Managing People. Pause at slide 18 to discuss additional traits which are valuable for a manager to possess. Follow the segment with its Assessment. Introduce the Personal Management Style Project, and allow students to begin. </w:t>
            </w:r>
          </w:p>
          <w:p w:rsidR="00000000" w:rsidDel="00000000" w:rsidP="00000000" w:rsidRDefault="00000000" w:rsidRPr="00000000" w14:paraId="0000000C">
            <w:pPr>
              <w:spacing w:line="240" w:lineRule="auto"/>
              <w:rPr>
                <w:sz w:val="16"/>
                <w:szCs w:val="16"/>
              </w:rPr>
            </w:pPr>
            <w:r w:rsidDel="00000000" w:rsidR="00000000" w:rsidRPr="00000000">
              <w:rPr>
                <w:sz w:val="16"/>
                <w:szCs w:val="16"/>
                <w:rtl w:val="0"/>
              </w:rPr>
              <w:t xml:space="preserve">Slides 1-27</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before="0" w:line="240" w:lineRule="auto"/>
              <w:ind w:left="0" w:firstLine="0"/>
              <w:rPr>
                <w:sz w:val="16"/>
                <w:szCs w:val="16"/>
              </w:rPr>
            </w:pPr>
            <w:r w:rsidDel="00000000" w:rsidR="00000000" w:rsidRPr="00000000">
              <w:rPr>
                <w:sz w:val="16"/>
                <w:szCs w:val="16"/>
                <w:rtl w:val="0"/>
              </w:rPr>
              <w:t xml:space="preserve">Remind students to use the Vocabulary Handout. Begin Managing People - Employee Management. Introduce the Employee Perception and Authority Types Activities.  </w:t>
            </w:r>
          </w:p>
          <w:p w:rsidR="00000000" w:rsidDel="00000000" w:rsidP="00000000" w:rsidRDefault="00000000" w:rsidRPr="00000000" w14:paraId="00000010">
            <w:pPr>
              <w:spacing w:after="0" w:before="0" w:line="240" w:lineRule="auto"/>
              <w:ind w:left="0" w:firstLine="0"/>
              <w:rPr>
                <w:sz w:val="16"/>
                <w:szCs w:val="16"/>
              </w:rPr>
            </w:pPr>
            <w:r w:rsidDel="00000000" w:rsidR="00000000" w:rsidRPr="00000000">
              <w:rPr>
                <w:sz w:val="16"/>
                <w:szCs w:val="16"/>
                <w:rtl w:val="0"/>
              </w:rPr>
              <w:t xml:space="preserve">Slide 28-50</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240" w:lineRule="auto"/>
              <w:ind w:left="0" w:firstLine="0"/>
              <w:rPr>
                <w:sz w:val="16"/>
                <w:szCs w:val="16"/>
              </w:rPr>
            </w:pPr>
            <w:r w:rsidDel="00000000" w:rsidR="00000000" w:rsidRPr="00000000">
              <w:rPr>
                <w:sz w:val="16"/>
                <w:szCs w:val="16"/>
                <w:rtl w:val="0"/>
              </w:rPr>
              <w:t xml:space="preserve">Remind students to use the Vocabulary Handout. Finish Managing People - Employee Management and follow with its Assessment. Pause at slide 53 to discuss management strategies for dealing with difficult work personalities. Have students complete the Details Affecting Structure Activity. Introduce the Organization Types and allow students to begin. Have students turn in their Personal Management Style Project.</w:t>
            </w:r>
          </w:p>
          <w:p w:rsidR="00000000" w:rsidDel="00000000" w:rsidP="00000000" w:rsidRDefault="00000000" w:rsidRPr="00000000" w14:paraId="00000014">
            <w:pPr>
              <w:spacing w:after="0" w:before="0" w:line="240" w:lineRule="auto"/>
              <w:ind w:left="0" w:firstLine="0"/>
              <w:rPr>
                <w:sz w:val="16"/>
                <w:szCs w:val="16"/>
              </w:rPr>
            </w:pPr>
            <w:r w:rsidDel="00000000" w:rsidR="00000000" w:rsidRPr="00000000">
              <w:rPr>
                <w:sz w:val="16"/>
                <w:szCs w:val="16"/>
                <w:rtl w:val="0"/>
              </w:rPr>
              <w:t xml:space="preserve">Slides 51-64</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sz w:val="16"/>
                <w:szCs w:val="16"/>
              </w:rPr>
            </w:pPr>
            <w:r w:rsidDel="00000000" w:rsidR="00000000" w:rsidRPr="00000000">
              <w:rPr>
                <w:sz w:val="16"/>
                <w:szCs w:val="16"/>
                <w:rtl w:val="0"/>
              </w:rPr>
              <w:t xml:space="preserve">Crossword &amp; Continue working on projects and activities</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ind w:left="0" w:firstLine="0"/>
              <w:rPr>
                <w:sz w:val="16"/>
                <w:szCs w:val="16"/>
              </w:rPr>
            </w:pPr>
            <w:r w:rsidDel="00000000" w:rsidR="00000000" w:rsidRPr="00000000">
              <w:rPr>
                <w:sz w:val="16"/>
                <w:szCs w:val="16"/>
                <w:rtl w:val="0"/>
              </w:rPr>
              <w:t xml:space="preserve">FAIR DAY </w:t>
            </w:r>
          </w:p>
        </w:tc>
      </w:tr>
    </w:tbl>
    <w:p w:rsidR="00000000" w:rsidDel="00000000" w:rsidP="00000000" w:rsidRDefault="00000000" w:rsidRPr="00000000" w14:paraId="0000001B">
      <w:pPr>
        <w:rPr>
          <w:sz w:val="16"/>
          <w:szCs w:val="16"/>
        </w:rPr>
      </w:pPr>
      <w:r w:rsidDel="00000000" w:rsidR="00000000" w:rsidRPr="00000000">
        <w:rPr>
          <w:rtl w:val="0"/>
        </w:rPr>
      </w:r>
    </w:p>
    <w:p w:rsidR="00000000" w:rsidDel="00000000" w:rsidP="00000000" w:rsidRDefault="00000000" w:rsidRPr="00000000" w14:paraId="0000001C">
      <w:pPr>
        <w:tabs>
          <w:tab w:val="left" w:leader="none" w:pos="2160"/>
        </w:tabs>
        <w:spacing w:line="276" w:lineRule="auto"/>
        <w:ind w:left="0" w:firstLine="0"/>
        <w:rPr>
          <w:sz w:val="16"/>
          <w:szCs w:val="16"/>
        </w:rPr>
      </w:pPr>
      <w:r w:rsidDel="00000000" w:rsidR="00000000" w:rsidRPr="00000000">
        <w:rPr>
          <w:rtl w:val="0"/>
        </w:rPr>
      </w:r>
    </w:p>
    <w:p w:rsidR="00000000" w:rsidDel="00000000" w:rsidP="00000000" w:rsidRDefault="00000000" w:rsidRPr="00000000" w14:paraId="0000001D">
      <w:pPr>
        <w:tabs>
          <w:tab w:val="left" w:leader="none" w:pos="2160"/>
        </w:tabs>
        <w:spacing w:line="276" w:lineRule="auto"/>
        <w:ind w:left="0" w:firstLine="0"/>
        <w:rPr>
          <w:sz w:val="16"/>
          <w:szCs w:val="16"/>
        </w:rPr>
      </w:pPr>
      <w:r w:rsidDel="00000000" w:rsidR="00000000" w:rsidRPr="00000000">
        <w:rPr>
          <w:rtl w:val="0"/>
        </w:rPr>
      </w:r>
    </w:p>
    <w:p w:rsidR="00000000" w:rsidDel="00000000" w:rsidP="00000000" w:rsidRDefault="00000000" w:rsidRPr="00000000" w14:paraId="0000001E">
      <w:pPr>
        <w:tabs>
          <w:tab w:val="left" w:leader="none" w:pos="2160"/>
        </w:tabs>
        <w:spacing w:line="276" w:lineRule="auto"/>
        <w:ind w:left="0" w:firstLine="0"/>
        <w:rPr>
          <w:sz w:val="16"/>
          <w:szCs w:val="16"/>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hyperlink r:id="rId1">
      <w:r w:rsidDel="00000000" w:rsidR="00000000" w:rsidRPr="00000000">
        <w:rPr>
          <w:color w:val="1155cc"/>
          <w:u w:val="single"/>
          <w:rtl w:val="0"/>
        </w:rPr>
        <w:t xml:space="preserve">Business Management </w:t>
      </w:r>
    </w:hyperlink>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