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sz w:val="22"/>
          <w:szCs w:val="22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sz w:val="22"/>
          <w:szCs w:val="22"/>
          <w:rtl w:val="0"/>
        </w:rPr>
        <w:t xml:space="preserve">Teacher:  Mrs. Prihoda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Grade Science</w:t>
            </w:r>
          </w:p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6 Weeks – Week 5</w:t>
            </w:r>
          </w:p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October 21 –October 25, 2024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Monday </w:t>
              <w:tab/>
              <w:t xml:space="preserve">10/21/24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Tuesday </w:t>
              <w:tab/>
              <w:t xml:space="preserve">10/22/24</w:t>
            </w:r>
          </w:p>
        </w:tc>
      </w:tr>
      <w:tr>
        <w:trPr>
          <w:cantSplit w:val="0"/>
          <w:trHeight w:val="57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6.6E “Formation of a New Substance”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the production of a gas,  a change in thermal energy,  the production of a precipitate, a color change or a possible chemical change. </w:t>
            </w:r>
          </w:p>
          <w:p w:rsidR="00000000" w:rsidDel="00000000" w:rsidP="00000000" w:rsidRDefault="00000000" w:rsidRPr="00000000" w14:paraId="0000000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1 “Evidence of Chemical Changes” – Grade Friday</w:t>
            </w:r>
          </w:p>
          <w:p w:rsidR="00000000" w:rsidDel="00000000" w:rsidP="00000000" w:rsidRDefault="00000000" w:rsidRPr="00000000" w14:paraId="0000000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No Vocabulary Quiz</w:t>
            </w:r>
          </w:p>
          <w:p w:rsidR="00000000" w:rsidDel="00000000" w:rsidP="00000000" w:rsidRDefault="00000000" w:rsidRPr="00000000" w14:paraId="0000000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Explore: </w:t>
            </w:r>
          </w:p>
          <w:p w:rsidR="00000000" w:rsidDel="00000000" w:rsidP="00000000" w:rsidRDefault="00000000" w:rsidRPr="00000000" w14:paraId="00000010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-Change Matters “Interactive Science   Notebook” Pg. 85</w:t>
            </w:r>
          </w:p>
          <w:p w:rsidR="00000000" w:rsidDel="00000000" w:rsidP="00000000" w:rsidRDefault="00000000" w:rsidRPr="00000000" w14:paraId="00000011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-Virtual Explore: “The Evidence Is Clear”     “Hashtag”, “Reflections and Conclusions” and   ”Claim-Evidence-Reasoning” Pg.  93-97</w:t>
            </w:r>
          </w:p>
          <w:p w:rsidR="00000000" w:rsidDel="00000000" w:rsidP="00000000" w:rsidRDefault="00000000" w:rsidRPr="00000000" w14:paraId="00000012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6.6E “Formation of a New Substance”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identify the formation of a new substance by the production of a gas,  a change in thermal energy,  the production of a precipitate, a color change or a possible chemical change. </w:t>
            </w:r>
          </w:p>
          <w:p w:rsidR="00000000" w:rsidDel="00000000" w:rsidP="00000000" w:rsidRDefault="00000000" w:rsidRPr="00000000" w14:paraId="00000028">
            <w:pPr>
              <w:shd w:fill="ffffff" w:val="clear"/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 </w:t>
            </w:r>
          </w:p>
          <w:p w:rsidR="00000000" w:rsidDel="00000000" w:rsidP="00000000" w:rsidRDefault="00000000" w:rsidRPr="00000000" w14:paraId="00000029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2 “Evidence of Chemical Changes” – Grade Friday </w:t>
            </w:r>
          </w:p>
          <w:p w:rsidR="00000000" w:rsidDel="00000000" w:rsidP="00000000" w:rsidRDefault="00000000" w:rsidRPr="00000000" w14:paraId="0000002A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Con’t Explore: </w:t>
            </w:r>
          </w:p>
          <w:p w:rsidR="00000000" w:rsidDel="00000000" w:rsidP="00000000" w:rsidRDefault="00000000" w:rsidRPr="00000000" w14:paraId="0000002B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-Change Matters “Interactive Science   Notebook” Pg. 85</w:t>
            </w:r>
          </w:p>
          <w:p w:rsidR="00000000" w:rsidDel="00000000" w:rsidP="00000000" w:rsidRDefault="00000000" w:rsidRPr="00000000" w14:paraId="0000002C">
            <w:pPr>
              <w:shd w:fill="ffffff" w:val="clear"/>
              <w:ind w:left="45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-Virtual Explore: “The Evidence Is Clear”     “Hashtag”, “Reflections and Conclusions” and   ”Claim-Evidence-Reasoning” Pg.  93-97</w:t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Wednesday </w:t>
              <w:tab/>
              <w:t xml:space="preserve">10/23/24</w:t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Thursday </w:t>
              <w:tab/>
              <w:t xml:space="preserve">10/24/24</w:t>
            </w:r>
          </w:p>
        </w:tc>
      </w:tr>
      <w:tr>
        <w:trPr>
          <w:cantSplit w:val="0"/>
          <w:trHeight w:val="57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6.6E “Formation of a New Substance”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identify the formation of a new substance by the production of a gas,  a change in thermal energy,  the production of a precipitate, a color change or a possible chemical change. </w:t>
            </w:r>
          </w:p>
          <w:p w:rsidR="00000000" w:rsidDel="00000000" w:rsidP="00000000" w:rsidRDefault="00000000" w:rsidRPr="00000000" w14:paraId="00000034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3 “Evidence of Chemical Changes” – Grade Friday </w:t>
            </w:r>
          </w:p>
          <w:p w:rsidR="00000000" w:rsidDel="00000000" w:rsidP="00000000" w:rsidRDefault="00000000" w:rsidRPr="00000000" w14:paraId="0000003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Review: Unit Assessment “Evidence of Chemical Changes”</w:t>
            </w:r>
          </w:p>
          <w:p w:rsidR="00000000" w:rsidDel="00000000" w:rsidP="00000000" w:rsidRDefault="00000000" w:rsidRPr="00000000" w14:paraId="00000037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Formation of New Substance - Supplemental Lesson</w:t>
            </w:r>
          </w:p>
          <w:p w:rsidR="00000000" w:rsidDel="00000000" w:rsidP="00000000" w:rsidRDefault="00000000" w:rsidRPr="00000000" w14:paraId="00000038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6.6E “Formation of a New Substance”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identify the formation of a new substance by the production of a gas,  a change in thermal energy,  the production of a precipitate, a color change or a possible chemical change. </w:t>
            </w:r>
          </w:p>
          <w:p w:rsidR="00000000" w:rsidDel="00000000" w:rsidP="00000000" w:rsidRDefault="00000000" w:rsidRPr="00000000" w14:paraId="0000003C">
            <w:pPr>
              <w:shd w:fill="ffffff" w:val="clear"/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 </w:t>
            </w:r>
          </w:p>
          <w:p w:rsidR="00000000" w:rsidDel="00000000" w:rsidP="00000000" w:rsidRDefault="00000000" w:rsidRPr="00000000" w14:paraId="0000003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4 “Evidence of Chemical Changes” – Grade Friday </w:t>
            </w:r>
          </w:p>
          <w:p w:rsidR="00000000" w:rsidDel="00000000" w:rsidP="00000000" w:rsidRDefault="00000000" w:rsidRPr="00000000" w14:paraId="0000003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Con’t Formation of New Substance - Supplemental Lesson</w:t>
            </w:r>
          </w:p>
          <w:p w:rsidR="00000000" w:rsidDel="00000000" w:rsidP="00000000" w:rsidRDefault="00000000" w:rsidRPr="00000000" w14:paraId="0000003F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-Blooket Review: “Formation of a New Substance”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Friday </w:t>
              <w:tab/>
              <w:t xml:space="preserve">10/25/24</w:t>
            </w:r>
          </w:p>
          <w:p w:rsidR="00000000" w:rsidDel="00000000" w:rsidP="00000000" w:rsidRDefault="00000000" w:rsidRPr="00000000" w14:paraId="00000042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4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6.6E “Formation of a New Substance”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identify the formation of a new substance by the production of a gas,  a change in thermal energy,  the production of a precipitate, a color change or a possible chemical change. </w:t>
            </w:r>
          </w:p>
          <w:p w:rsidR="00000000" w:rsidDel="00000000" w:rsidP="00000000" w:rsidRDefault="00000000" w:rsidRPr="00000000" w14:paraId="00000047">
            <w:pPr>
              <w:shd w:fill="ffffff" w:val="clear"/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 </w:t>
            </w:r>
          </w:p>
          <w:p w:rsidR="00000000" w:rsidDel="00000000" w:rsidP="00000000" w:rsidRDefault="00000000" w:rsidRPr="00000000" w14:paraId="00000048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5 “Evidence of Chemical Changes” – Grade Friday </w:t>
            </w:r>
          </w:p>
          <w:p w:rsidR="00000000" w:rsidDel="00000000" w:rsidP="00000000" w:rsidRDefault="00000000" w:rsidRPr="00000000" w14:paraId="00000049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Quiz: Friday - Grade</w:t>
            </w:r>
          </w:p>
          <w:p w:rsidR="00000000" w:rsidDel="00000000" w:rsidP="00000000" w:rsidRDefault="00000000" w:rsidRPr="00000000" w14:paraId="0000004A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Unit Assessment - Evidence of Chemical Changes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C">
      <w:pPr>
        <w:ind w:left="-720" w:right="0" w:hanging="720"/>
        <w:rPr>
          <w:rFonts w:ascii="The Hand Black" w:cs="The Hand Black" w:eastAsia="The Hand Black" w:hAnsi="The Hand Black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