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EA33BD">
        <w:rPr>
          <w:b/>
          <w:sz w:val="24"/>
          <w:szCs w:val="24"/>
        </w:rPr>
        <w:t xml:space="preserve"> 6</w:t>
      </w:r>
      <w:r w:rsidR="00EA33BD" w:rsidRPr="00EA33BD">
        <w:rPr>
          <w:b/>
          <w:sz w:val="24"/>
          <w:szCs w:val="24"/>
          <w:vertAlign w:val="superscript"/>
        </w:rPr>
        <w:t>th</w:t>
      </w:r>
      <w:r w:rsidR="00EA33BD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EA33BD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EA33BD">
              <w:rPr>
                <w:b/>
                <w:sz w:val="40"/>
                <w:szCs w:val="40"/>
              </w:rPr>
              <w:t xml:space="preserve"> 15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EA33BD">
              <w:rPr>
                <w:b/>
                <w:sz w:val="28"/>
                <w:szCs w:val="28"/>
              </w:rPr>
              <w:t>11/27 – 12/1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BD" w:rsidRPr="00B6123C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>7.4D, 6.4G, 6.5B, 6.4E</w:t>
            </w:r>
          </w:p>
          <w:p w:rsidR="00EA33BD" w:rsidRPr="00B6123C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percent of change</w:t>
            </w:r>
          </w:p>
          <w:p w:rsidR="00EA33BD" w:rsidRPr="00243354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910913">
              <w:rPr>
                <w:b/>
                <w:sz w:val="24"/>
                <w:szCs w:val="24"/>
              </w:rPr>
              <w:t>6.4B, 6.4H, 6.4C, 6.4D, 6.5A, 7.4D, 7.4E, 7.4B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910913">
              <w:rPr>
                <w:b/>
                <w:sz w:val="24"/>
                <w:szCs w:val="24"/>
              </w:rPr>
              <w:t>intro to ratios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  <w:r w:rsidR="00910913">
              <w:rPr>
                <w:b/>
                <w:sz w:val="24"/>
                <w:szCs w:val="24"/>
              </w:rPr>
              <w:t>intro to ratios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BD" w:rsidRPr="00B6123C" w:rsidRDefault="00EA33BD" w:rsidP="00EA33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>
              <w:rPr>
                <w:b/>
                <w:sz w:val="24"/>
                <w:szCs w:val="24"/>
              </w:rPr>
              <w:t>7.12B, 7.12C, 7.6F, 6.12D</w:t>
            </w:r>
          </w:p>
          <w:p w:rsidR="00EA33BD" w:rsidRPr="00B6123C" w:rsidRDefault="00EA33BD" w:rsidP="00EA33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>
              <w:rPr>
                <w:b/>
                <w:sz w:val="24"/>
                <w:szCs w:val="24"/>
              </w:rPr>
              <w:t>categorical data</w:t>
            </w:r>
          </w:p>
          <w:p w:rsidR="00EA33BD" w:rsidRPr="00243354" w:rsidRDefault="00EA33BD" w:rsidP="00EA33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2C1C6F">
              <w:rPr>
                <w:b/>
                <w:sz w:val="24"/>
                <w:szCs w:val="24"/>
              </w:rPr>
              <w:t>6.4B, 6.4H, 6.4C, 6.4D, 6.5A, 7.4D, 7.4E, 7.4B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2C1C6F">
              <w:rPr>
                <w:b/>
                <w:color w:val="404040"/>
                <w:sz w:val="24"/>
                <w:szCs w:val="24"/>
              </w:rPr>
              <w:t>ratios as comparisons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A33BD" w:rsidRPr="00B6123C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7.6G, 6.5A, 6.12D, </w:t>
            </w:r>
          </w:p>
          <w:p w:rsidR="00EA33BD" w:rsidRPr="00B6123C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interpret circle graphs</w:t>
            </w:r>
          </w:p>
          <w:p w:rsidR="00EA33BD" w:rsidRPr="00243354" w:rsidRDefault="00EA33BD" w:rsidP="00EA33BD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>
              <w:rPr>
                <w:b/>
                <w:color w:val="404040"/>
                <w:sz w:val="24"/>
                <w:szCs w:val="24"/>
              </w:rPr>
              <w:t>interpreting circle graphs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94" w:rsidRDefault="00AE2494">
      <w:pPr>
        <w:spacing w:after="0" w:line="240" w:lineRule="auto"/>
      </w:pPr>
      <w:r>
        <w:separator/>
      </w:r>
    </w:p>
  </w:endnote>
  <w:endnote w:type="continuationSeparator" w:id="0">
    <w:p w:rsidR="00AE2494" w:rsidRDefault="00AE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94" w:rsidRDefault="00AE2494">
      <w:pPr>
        <w:spacing w:after="0" w:line="240" w:lineRule="auto"/>
      </w:pPr>
      <w:r>
        <w:separator/>
      </w:r>
    </w:p>
  </w:footnote>
  <w:footnote w:type="continuationSeparator" w:id="0">
    <w:p w:rsidR="00AE2494" w:rsidRDefault="00AE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2C1C6F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77B0B"/>
    <w:rsid w:val="008A541C"/>
    <w:rsid w:val="008C7AD1"/>
    <w:rsid w:val="00910913"/>
    <w:rsid w:val="0092509A"/>
    <w:rsid w:val="00931795"/>
    <w:rsid w:val="00985693"/>
    <w:rsid w:val="009B53B8"/>
    <w:rsid w:val="009D6F00"/>
    <w:rsid w:val="00AE2494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EA33BD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44D7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2023-11-26T20:46:00Z</dcterms:created>
  <dcterms:modified xsi:type="dcterms:W3CDTF">2023-11-26T20:46:00Z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