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157A9A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C6F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B37EBD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4/2-4/5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5"/>
        <w:gridCol w:w="356"/>
        <w:gridCol w:w="1602"/>
        <w:gridCol w:w="3602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B37EBD">
              <w:rPr>
                <w:rFonts w:cstheme="minorHAnsi"/>
              </w:rPr>
              <w:t xml:space="preserve"> 4/1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B37EBD">
              <w:rPr>
                <w:rFonts w:cstheme="minorHAnsi"/>
              </w:rPr>
              <w:t xml:space="preserve"> 4/4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B37EBD" w:rsidP="00157A9A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No School!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C6F" w:rsidRPr="006B6AF4" w:rsidRDefault="00B37EBD" w:rsidP="00832C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music for the end of year concert. We will focus on dynamics, articulation, and style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    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B37EBD">
              <w:rPr>
                <w:rFonts w:cstheme="minorHAnsi"/>
              </w:rPr>
              <w:t xml:space="preserve"> 4/2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B37EBD">
              <w:rPr>
                <w:rFonts w:cstheme="minorHAnsi"/>
              </w:rPr>
              <w:t xml:space="preserve"> 4/5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157A9A" w:rsidP="00B37EBD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to work on </w:t>
            </w:r>
            <w:r w:rsidR="00B37EBD">
              <w:rPr>
                <w:rFonts w:cstheme="minorHAnsi"/>
                <w:color w:val="404040" w:themeColor="text1" w:themeTint="BF"/>
                <w:sz w:val="24"/>
                <w:szCs w:val="24"/>
              </w:rPr>
              <w:t>music for the end of year concert. We will focus on dynamics, articulation, and style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Pr="00832F18" w:rsidRDefault="00B37EBD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music for the end of year concert. We will focus on dynamics, articulation, and style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B37EBD">
              <w:rPr>
                <w:rFonts w:cstheme="minorHAnsi"/>
              </w:rPr>
              <w:t xml:space="preserve"> 4/3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B37EBD" w:rsidP="00832C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music for the end of year concert. We will focus on dynamics, articulation, and style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57A9A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C6F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37EBD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F53492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2023-03-31T12:38:00Z</dcterms:created>
  <dcterms:modified xsi:type="dcterms:W3CDTF">2024-04-01T18:19:00Z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