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" w:lineRule="auto"/>
        <w:ind w:right="3641"/>
        <w:jc w:val="right"/>
        <w:rPr/>
      </w:pPr>
      <w:r w:rsidDel="00000000" w:rsidR="00000000" w:rsidRPr="00000000">
        <w:rPr/>
        <w:drawing>
          <wp:inline distB="0" distT="0" distL="0" distR="0">
            <wp:extent cx="1228344" cy="1219200"/>
            <wp:effectExtent b="0" l="0" r="0" t="0"/>
            <wp:docPr id="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Teacher____</w:t>
      </w:r>
      <w:r w:rsidDel="00000000" w:rsidR="00000000" w:rsidRPr="00000000">
        <w:rPr>
          <w:u w:val="single"/>
          <w:rtl w:val="0"/>
        </w:rPr>
        <w:t xml:space="preserve">Mrs. Wilcox</w:t>
      </w:r>
      <w:r w:rsidDel="00000000" w:rsidR="00000000" w:rsidRPr="00000000">
        <w:rPr>
          <w:rtl w:val="0"/>
        </w:rPr>
        <w:t xml:space="preserve"> ____</w:t>
      </w:r>
      <w:r w:rsidDel="00000000" w:rsidR="00000000" w:rsidRPr="00000000">
        <w:rPr>
          <w:u w:val="single"/>
          <w:rtl w:val="0"/>
        </w:rPr>
        <w:t xml:space="preserve">6th Grade Reading</w:t>
      </w:r>
      <w:r w:rsidDel="00000000" w:rsidR="00000000" w:rsidRPr="00000000">
        <w:rPr>
          <w:rtl w:val="0"/>
        </w:rPr>
        <w:t xml:space="preserve">_____ </w:t>
      </w:r>
    </w:p>
    <w:tbl>
      <w:tblPr>
        <w:tblStyle w:val="Table1"/>
        <w:tblW w:w="10773.0" w:type="dxa"/>
        <w:jc w:val="left"/>
        <w:tblInd w:w="14.0" w:type="dxa"/>
        <w:tblLayout w:type="fixed"/>
        <w:tblLook w:val="0400"/>
      </w:tblPr>
      <w:tblGrid>
        <w:gridCol w:w="5389"/>
        <w:gridCol w:w="5384"/>
        <w:tblGridChange w:id="0">
          <w:tblGrid>
            <w:gridCol w:w="5389"/>
            <w:gridCol w:w="5384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Week 12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Date: October 27-31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65.0" w:type="dxa"/>
        <w:jc w:val="left"/>
        <w:tblInd w:w="19.0" w:type="dxa"/>
        <w:tblLayout w:type="fixed"/>
        <w:tblLook w:val="0400"/>
      </w:tblPr>
      <w:tblGrid>
        <w:gridCol w:w="5210"/>
        <w:gridCol w:w="355"/>
        <w:gridCol w:w="5200"/>
        <w:tblGridChange w:id="0">
          <w:tblGrid>
            <w:gridCol w:w="5210"/>
            <w:gridCol w:w="355"/>
            <w:gridCol w:w="520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Monday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Thursday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0B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Short Constructed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TLW…receive and review academic vocabulary set 3.</w:t>
            </w:r>
          </w:p>
          <w:p w:rsidR="00000000" w:rsidDel="00000000" w:rsidP="00000000" w:rsidRDefault="00000000" w:rsidRPr="00000000" w14:paraId="00000010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TLW…participate in a whole group instruction while taking notes over short constructed responses.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Complete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CBA- Major 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 complete a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vocabulary set 3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practice page for a daily grade.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Tuesday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Friday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1E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 Short Constructed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1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TLW…review their notes over short constructed responses and complete a practice response.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color w:val="ff0000"/>
                <w:sz w:val="48"/>
                <w:szCs w:val="48"/>
              </w:rPr>
            </w:pPr>
            <w:r w:rsidDel="00000000" w:rsidR="00000000" w:rsidRPr="00000000">
              <w:rPr>
                <w:color w:val="404040"/>
                <w:sz w:val="28"/>
                <w:szCs w:val="28"/>
                <w:rtl w:val="0"/>
              </w:rPr>
              <w:t xml:space="preserve">STUDENT HOLIDAY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9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Wednesday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C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ind w:left="6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2F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CBA- Major 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1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ind w:left="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76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O5rYalUNloV1Ea1h9kt9USvnQ==">CgMxLjA4AHIhMXRNMDlQZmtvWHhLYXRtZXpCZUdWRXFtd1psZEVDRFBD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2025-08-06T12:21:00Z</dcterms:created>
  <dc:creator>hmayo</dc:creator>
</cp:coreProperties>
</file>