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01FE" w:rsidRDefault="000F01FE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a"/>
        <w:tblW w:w="11160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150"/>
        <w:gridCol w:w="2430"/>
        <w:gridCol w:w="1980"/>
        <w:gridCol w:w="3600"/>
      </w:tblGrid>
      <w:tr w:rsidR="000F01FE">
        <w:trPr>
          <w:trHeight w:val="472"/>
        </w:trPr>
        <w:tc>
          <w:tcPr>
            <w:tcW w:w="5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1FE" w:rsidRDefault="007B4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68"/>
              </w:tabs>
              <w:spacing w:before="59"/>
              <w:ind w:left="103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Team/Teacher: Spanish 2</w:t>
            </w:r>
          </w:p>
        </w:tc>
        <w:tc>
          <w:tcPr>
            <w:tcW w:w="5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1FE" w:rsidRDefault="006341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68"/>
              </w:tabs>
              <w:spacing w:before="59"/>
              <w:ind w:left="103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Unit Dates: Jan 26-30</w:t>
            </w:r>
          </w:p>
        </w:tc>
      </w:tr>
      <w:tr w:rsidR="000F01FE">
        <w:trPr>
          <w:trHeight w:val="1606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1FE" w:rsidRDefault="007B4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03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Topic/Theme/Unit:</w:t>
            </w:r>
          </w:p>
          <w:p w:rsidR="000F01FE" w:rsidRDefault="007B4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jc w:val="center"/>
              <w:rPr>
                <w:color w:val="000000"/>
              </w:rPr>
            </w:pPr>
            <w:r>
              <w:rPr>
                <w:color w:val="000000"/>
                <w:sz w:val="40"/>
                <w:szCs w:val="40"/>
              </w:rPr>
              <w:t>LIFE ABROAD</w:t>
            </w:r>
          </w:p>
        </w:tc>
        <w:tc>
          <w:tcPr>
            <w:tcW w:w="4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F01FE" w:rsidRDefault="007B4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Content Goal/Objective--The Why: </w:t>
            </w:r>
          </w:p>
          <w:p w:rsidR="000F01FE" w:rsidRDefault="007B4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The students will </w:t>
            </w:r>
          </w:p>
          <w:p w:rsidR="000F01FE" w:rsidRDefault="007B49C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0" w:hanging="180"/>
              <w:rPr>
                <w:color w:val="000000"/>
              </w:rPr>
            </w:pPr>
            <w:r>
              <w:rPr>
                <w:color w:val="000000"/>
              </w:rPr>
              <w:t>Answer questions about where they/others are going.</w:t>
            </w:r>
          </w:p>
          <w:p w:rsidR="000F01FE" w:rsidRDefault="007B49C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0" w:hanging="180"/>
              <w:rPr>
                <w:color w:val="000000"/>
              </w:rPr>
            </w:pPr>
            <w:r>
              <w:rPr>
                <w:color w:val="000000"/>
              </w:rPr>
              <w:t>Talk about what they/others are going to do.</w:t>
            </w:r>
          </w:p>
        </w:tc>
        <w:tc>
          <w:tcPr>
            <w:tcW w:w="36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F01FE" w:rsidRDefault="007B4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7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Materials/Resources:</w:t>
            </w:r>
          </w:p>
          <w:p w:rsidR="000F01FE" w:rsidRDefault="007B4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70"/>
              <w:rPr>
                <w:color w:val="000000"/>
              </w:rPr>
            </w:pPr>
            <w:bookmarkStart w:id="0" w:name="_GoBack"/>
            <w:bookmarkEnd w:id="0"/>
            <w:r>
              <w:rPr>
                <w:color w:val="000000"/>
              </w:rPr>
              <w:t>Teacher created activities</w:t>
            </w:r>
          </w:p>
          <w:p w:rsidR="000F01FE" w:rsidRDefault="000F01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70"/>
              <w:rPr>
                <w:color w:val="000000"/>
              </w:rPr>
            </w:pPr>
          </w:p>
        </w:tc>
      </w:tr>
      <w:tr w:rsidR="000F01FE">
        <w:trPr>
          <w:trHeight w:val="990"/>
        </w:trPr>
        <w:tc>
          <w:tcPr>
            <w:tcW w:w="7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1FE" w:rsidRDefault="007B4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03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TEKS/Standards Addressed:</w:t>
            </w:r>
          </w:p>
          <w:p w:rsidR="000F01FE" w:rsidRDefault="007B4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77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TEKS:</w:t>
            </w:r>
          </w:p>
          <w:p w:rsidR="000F01FE" w:rsidRDefault="007B4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77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1A, 2D, 3A, 3B</w:t>
            </w:r>
          </w:p>
        </w:tc>
        <w:tc>
          <w:tcPr>
            <w:tcW w:w="360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F01FE" w:rsidRDefault="000F01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1"/>
                <w:szCs w:val="21"/>
              </w:rPr>
            </w:pPr>
          </w:p>
        </w:tc>
      </w:tr>
      <w:tr w:rsidR="000F01FE">
        <w:trPr>
          <w:trHeight w:val="1084"/>
        </w:trPr>
        <w:tc>
          <w:tcPr>
            <w:tcW w:w="7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1FE" w:rsidRDefault="000F01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:rsidR="000F01FE" w:rsidRDefault="007B4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9578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"/>
                <w:szCs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12700" cy="6350"/>
                      <wp:effectExtent l="0" t="0" r="0" b="0"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00" cy="6350"/>
                                <a:chOff x="5339650" y="3775225"/>
                                <a:chExt cx="8900" cy="9550"/>
                              </a:xfrm>
                            </wpg:grpSpPr>
                            <wpg:grpSp>
                              <wpg:cNvPr id="2" name="Group 2"/>
                              <wpg:cNvGrpSpPr/>
                              <wpg:grpSpPr>
                                <a:xfrm>
                                  <a:off x="5339650" y="3776825"/>
                                  <a:ext cx="9525" cy="4445"/>
                                  <a:chOff x="0" y="0"/>
                                  <a:chExt cx="15" cy="7"/>
                                </a:xfrm>
                              </wpg:grpSpPr>
                              <wps:wsp>
                                <wps:cNvPr id="3" name="Rectangle 3"/>
                                <wps:cNvSpPr/>
                                <wps:spPr>
                                  <a:xfrm>
                                    <a:off x="0" y="0"/>
                                    <a:ext cx="0" cy="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F01FE" w:rsidRDefault="000F01FE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" name="Freeform 4"/>
                                <wps:cNvSpPr/>
                                <wps:spPr>
                                  <a:xfrm>
                                    <a:off x="5" y="5"/>
                                    <a:ext cx="10" cy="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0" h="1200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      <w:drawing>
                    <wp:inline distB="0" distT="0" distL="0" distR="0">
                      <wp:extent cx="12700" cy="6350"/>
                      <wp:effectExtent b="0" l="0" r="0" t="0"/>
                      <wp:docPr id="1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6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:rsidR="000F01FE" w:rsidRDefault="007B4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Essential Questions:</w:t>
            </w:r>
          </w:p>
          <w:p w:rsidR="000F01FE" w:rsidRDefault="007B4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What are you going to do?</w:t>
            </w:r>
          </w:p>
          <w:p w:rsidR="000F01FE" w:rsidRDefault="007B4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Where are you going?</w:t>
            </w:r>
          </w:p>
        </w:tc>
        <w:tc>
          <w:tcPr>
            <w:tcW w:w="360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F01FE" w:rsidRDefault="000F01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</w:rPr>
            </w:pPr>
          </w:p>
        </w:tc>
      </w:tr>
      <w:tr w:rsidR="000F01FE">
        <w:trPr>
          <w:trHeight w:val="1192"/>
        </w:trPr>
        <w:tc>
          <w:tcPr>
            <w:tcW w:w="5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1FE" w:rsidRDefault="007B4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9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Formative Assessments:</w:t>
            </w:r>
          </w:p>
        </w:tc>
        <w:tc>
          <w:tcPr>
            <w:tcW w:w="5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1FE" w:rsidRDefault="007B49C8">
            <w:pPr>
              <w:ind w:left="90"/>
              <w:rPr>
                <w:b/>
                <w:bCs/>
              </w:rPr>
            </w:pPr>
            <w:r>
              <w:rPr>
                <w:b/>
                <w:bCs/>
              </w:rPr>
              <w:t>Summative Assessments:</w:t>
            </w:r>
          </w:p>
          <w:p w:rsidR="000F01FE" w:rsidRDefault="000F01FE">
            <w:pPr>
              <w:ind w:left="90"/>
              <w:rPr>
                <w:b/>
                <w:bCs/>
              </w:rPr>
            </w:pPr>
          </w:p>
          <w:p w:rsidR="000F01FE" w:rsidRDefault="007C3BEE">
            <w:pPr>
              <w:ind w:left="90"/>
              <w:rPr>
                <w:rFonts w:ascii="Gill Sans" w:eastAsia="Gill Sans" w:hAnsi="Gill Sans" w:cs="Gill Sans"/>
                <w:b/>
                <w:bCs/>
              </w:rPr>
            </w:pPr>
            <w:r>
              <w:rPr>
                <w:rFonts w:ascii="Gill Sans" w:eastAsia="Gill Sans" w:hAnsi="Gill Sans" w:cs="Gill Sans"/>
                <w:b/>
                <w:bCs/>
              </w:rPr>
              <w:t xml:space="preserve">SUMMATIVE ASSESSMENT ON </w:t>
            </w:r>
          </w:p>
        </w:tc>
      </w:tr>
    </w:tbl>
    <w:p w:rsidR="000F01FE" w:rsidRDefault="000F01F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ill Sans" w:eastAsia="Gill Sans" w:hAnsi="Gill Sans" w:cs="Gill Sans"/>
          <w:b/>
          <w:bCs/>
        </w:rPr>
      </w:pPr>
    </w:p>
    <w:tbl>
      <w:tblPr>
        <w:tblStyle w:val="a0"/>
        <w:tblW w:w="111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57"/>
        <w:gridCol w:w="2696"/>
        <w:gridCol w:w="7002"/>
      </w:tblGrid>
      <w:tr w:rsidR="000F01FE">
        <w:tc>
          <w:tcPr>
            <w:tcW w:w="1457" w:type="dxa"/>
          </w:tcPr>
          <w:p w:rsidR="000F01FE" w:rsidRDefault="000F01FE">
            <w:pPr>
              <w:rPr>
                <w:b/>
                <w:bCs/>
              </w:rPr>
            </w:pPr>
          </w:p>
        </w:tc>
        <w:tc>
          <w:tcPr>
            <w:tcW w:w="2696" w:type="dxa"/>
          </w:tcPr>
          <w:p w:rsidR="000F01FE" w:rsidRDefault="007B49C8">
            <w:pPr>
              <w:rPr>
                <w:b/>
                <w:bCs/>
              </w:rPr>
            </w:pPr>
            <w:r>
              <w:rPr>
                <w:b/>
                <w:bCs/>
              </w:rPr>
              <w:t>Activity(</w:t>
            </w:r>
            <w:proofErr w:type="spellStart"/>
            <w:r>
              <w:rPr>
                <w:b/>
                <w:bCs/>
              </w:rPr>
              <w:t>ies</w:t>
            </w:r>
            <w:proofErr w:type="spellEnd"/>
            <w:r>
              <w:rPr>
                <w:b/>
                <w:bCs/>
              </w:rPr>
              <w:t>)-The What</w:t>
            </w:r>
          </w:p>
        </w:tc>
        <w:tc>
          <w:tcPr>
            <w:tcW w:w="7002" w:type="dxa"/>
          </w:tcPr>
          <w:p w:rsidR="000F01FE" w:rsidRDefault="007B49C8">
            <w:pPr>
              <w:rPr>
                <w:b/>
                <w:bCs/>
              </w:rPr>
            </w:pPr>
            <w:r>
              <w:rPr>
                <w:b/>
                <w:bCs/>
              </w:rPr>
              <w:t>Notes Section—The How</w:t>
            </w:r>
          </w:p>
        </w:tc>
      </w:tr>
      <w:tr w:rsidR="000F01FE">
        <w:trPr>
          <w:trHeight w:val="1226"/>
        </w:trPr>
        <w:tc>
          <w:tcPr>
            <w:tcW w:w="1457" w:type="dxa"/>
          </w:tcPr>
          <w:p w:rsidR="000F01FE" w:rsidRDefault="007B49C8">
            <w:pPr>
              <w:jc w:val="center"/>
              <w:rPr>
                <w:rFonts w:ascii="Overlock" w:eastAsia="Overlock" w:hAnsi="Overlock" w:cs="Overlock"/>
                <w:sz w:val="24"/>
                <w:szCs w:val="24"/>
              </w:rPr>
            </w:pPr>
            <w:r>
              <w:rPr>
                <w:rFonts w:ascii="Overlock" w:eastAsia="Overlock" w:hAnsi="Overlock" w:cs="Overlock"/>
                <w:sz w:val="24"/>
                <w:szCs w:val="24"/>
              </w:rPr>
              <w:t>Monday</w:t>
            </w:r>
          </w:p>
          <w:p w:rsidR="000F01FE" w:rsidRDefault="000F01FE">
            <w:pPr>
              <w:jc w:val="center"/>
              <w:rPr>
                <w:rFonts w:ascii="Overlock" w:eastAsia="Overlock" w:hAnsi="Overlock" w:cs="Overlock"/>
                <w:sz w:val="24"/>
                <w:szCs w:val="24"/>
              </w:rPr>
            </w:pPr>
          </w:p>
          <w:p w:rsidR="000F01FE" w:rsidRDefault="000F01FE">
            <w:pPr>
              <w:jc w:val="center"/>
              <w:rPr>
                <w:rFonts w:ascii="Overlock" w:eastAsia="Overlock" w:hAnsi="Overlock" w:cs="Overlock"/>
                <w:sz w:val="24"/>
                <w:szCs w:val="24"/>
              </w:rPr>
            </w:pPr>
          </w:p>
        </w:tc>
        <w:tc>
          <w:tcPr>
            <w:tcW w:w="2696" w:type="dxa"/>
          </w:tcPr>
          <w:p w:rsidR="000F01FE" w:rsidRDefault="000F01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2"/>
              <w:rPr>
                <w:rFonts w:ascii="Overlock" w:eastAsia="Overlock" w:hAnsi="Overlock" w:cs="Overlock"/>
                <w:color w:val="000000"/>
                <w:sz w:val="24"/>
                <w:szCs w:val="24"/>
              </w:rPr>
            </w:pPr>
          </w:p>
          <w:p w:rsidR="006341D5" w:rsidRDefault="006341D5" w:rsidP="006341D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2"/>
              <w:rPr>
                <w:rFonts w:ascii="Overlock" w:eastAsia="Overlock" w:hAnsi="Overlock" w:cs="Overlock"/>
                <w:color w:val="000000"/>
                <w:sz w:val="24"/>
                <w:szCs w:val="24"/>
              </w:rPr>
            </w:pPr>
            <w:r>
              <w:rPr>
                <w:rFonts w:ascii="Overlock" w:eastAsia="Overlock" w:hAnsi="Overlock" w:cs="Overlock"/>
                <w:color w:val="000000"/>
                <w:sz w:val="24"/>
                <w:szCs w:val="24"/>
              </w:rPr>
              <w:t>Warm up – IR with places &amp; verbs</w:t>
            </w:r>
          </w:p>
          <w:p w:rsidR="006341D5" w:rsidRDefault="006341D5" w:rsidP="006341D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2"/>
              <w:rPr>
                <w:rFonts w:ascii="Overlock" w:eastAsia="Overlock" w:hAnsi="Overlock" w:cs="Overlock"/>
                <w:color w:val="000000"/>
                <w:sz w:val="24"/>
                <w:szCs w:val="24"/>
              </w:rPr>
            </w:pPr>
            <w:r>
              <w:rPr>
                <w:rFonts w:ascii="Overlock" w:eastAsia="Overlock" w:hAnsi="Overlock" w:cs="Overlock"/>
                <w:color w:val="000000"/>
                <w:sz w:val="24"/>
                <w:szCs w:val="24"/>
              </w:rPr>
              <w:t>Review sheet</w:t>
            </w:r>
          </w:p>
          <w:p w:rsidR="000F01FE" w:rsidRDefault="000F01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2"/>
              <w:rPr>
                <w:rFonts w:ascii="Overlock" w:eastAsia="Overlock" w:hAnsi="Overlock" w:cs="Overlock"/>
                <w:color w:val="000000"/>
                <w:sz w:val="24"/>
                <w:szCs w:val="24"/>
              </w:rPr>
            </w:pPr>
          </w:p>
          <w:p w:rsidR="000F01FE" w:rsidRDefault="000F01FE">
            <w:pPr>
              <w:jc w:val="center"/>
              <w:rPr>
                <w:rFonts w:ascii="Overlock" w:eastAsia="Overlock" w:hAnsi="Overlock" w:cs="Overlock"/>
                <w:sz w:val="24"/>
                <w:szCs w:val="24"/>
              </w:rPr>
            </w:pPr>
          </w:p>
        </w:tc>
        <w:tc>
          <w:tcPr>
            <w:tcW w:w="7002" w:type="dxa"/>
          </w:tcPr>
          <w:p w:rsidR="006341D5" w:rsidRDefault="006341D5" w:rsidP="006341D5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verlock" w:eastAsia="Overlock" w:hAnsi="Overlock" w:cs="Overlock"/>
                <w:color w:val="000000"/>
                <w:sz w:val="24"/>
                <w:szCs w:val="24"/>
              </w:rPr>
            </w:pPr>
            <w:r>
              <w:rPr>
                <w:rFonts w:ascii="Overlock" w:eastAsia="Overlock" w:hAnsi="Overlock" w:cs="Overlock"/>
                <w:color w:val="000000"/>
                <w:sz w:val="24"/>
                <w:szCs w:val="24"/>
              </w:rPr>
              <w:t>Warm up with review for the test</w:t>
            </w:r>
          </w:p>
          <w:p w:rsidR="000F01FE" w:rsidRDefault="006341D5" w:rsidP="006341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Overlock" w:eastAsia="Overlock" w:hAnsi="Overlock" w:cs="Overlock"/>
                <w:color w:val="000000"/>
                <w:sz w:val="24"/>
                <w:szCs w:val="24"/>
              </w:rPr>
            </w:pPr>
            <w:r>
              <w:rPr>
                <w:rFonts w:ascii="Overlock" w:eastAsia="Overlock" w:hAnsi="Overlock" w:cs="Overlock"/>
                <w:color w:val="000000"/>
                <w:sz w:val="24"/>
                <w:szCs w:val="24"/>
              </w:rPr>
              <w:t>Give students the review sheet to work on.  You can get them to do 1-25 today and the rest tomorrow.</w:t>
            </w:r>
          </w:p>
        </w:tc>
      </w:tr>
      <w:tr w:rsidR="000F01FE">
        <w:trPr>
          <w:trHeight w:val="1082"/>
        </w:trPr>
        <w:tc>
          <w:tcPr>
            <w:tcW w:w="1457" w:type="dxa"/>
          </w:tcPr>
          <w:p w:rsidR="000F01FE" w:rsidRDefault="007B49C8">
            <w:pPr>
              <w:jc w:val="center"/>
              <w:rPr>
                <w:rFonts w:ascii="Overlock" w:eastAsia="Overlock" w:hAnsi="Overlock" w:cs="Overlock"/>
                <w:sz w:val="24"/>
                <w:szCs w:val="24"/>
              </w:rPr>
            </w:pPr>
            <w:r>
              <w:rPr>
                <w:rFonts w:ascii="Overlock" w:eastAsia="Overlock" w:hAnsi="Overlock" w:cs="Overlock"/>
                <w:sz w:val="24"/>
                <w:szCs w:val="24"/>
              </w:rPr>
              <w:t>Tuesday</w:t>
            </w:r>
          </w:p>
          <w:p w:rsidR="000F01FE" w:rsidRDefault="000F01FE">
            <w:pPr>
              <w:jc w:val="center"/>
              <w:rPr>
                <w:rFonts w:ascii="Overlock" w:eastAsia="Overlock" w:hAnsi="Overlock" w:cs="Overlock"/>
                <w:sz w:val="24"/>
                <w:szCs w:val="24"/>
              </w:rPr>
            </w:pPr>
          </w:p>
        </w:tc>
        <w:tc>
          <w:tcPr>
            <w:tcW w:w="2696" w:type="dxa"/>
          </w:tcPr>
          <w:p w:rsidR="000F01FE" w:rsidRDefault="007B49C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2"/>
              <w:rPr>
                <w:rFonts w:ascii="Overlock" w:eastAsia="Overlock" w:hAnsi="Overlock" w:cs="Overlock"/>
                <w:color w:val="000000"/>
                <w:sz w:val="24"/>
                <w:szCs w:val="24"/>
              </w:rPr>
            </w:pPr>
            <w:r>
              <w:rPr>
                <w:rFonts w:ascii="Overlock" w:eastAsia="Overlock" w:hAnsi="Overlock" w:cs="Overlock"/>
                <w:color w:val="000000"/>
                <w:sz w:val="24"/>
                <w:szCs w:val="24"/>
              </w:rPr>
              <w:t>Warm up – IR with places &amp; verbs</w:t>
            </w:r>
          </w:p>
          <w:p w:rsidR="000F01FE" w:rsidRDefault="007B49C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2"/>
              <w:rPr>
                <w:rFonts w:ascii="Overlock" w:eastAsia="Overlock" w:hAnsi="Overlock" w:cs="Overlock"/>
                <w:color w:val="000000"/>
                <w:sz w:val="24"/>
                <w:szCs w:val="24"/>
              </w:rPr>
            </w:pPr>
            <w:r>
              <w:rPr>
                <w:rFonts w:ascii="Overlock" w:eastAsia="Overlock" w:hAnsi="Overlock" w:cs="Overlock"/>
                <w:color w:val="000000"/>
                <w:sz w:val="24"/>
                <w:szCs w:val="24"/>
              </w:rPr>
              <w:t>Review sheet</w:t>
            </w:r>
          </w:p>
          <w:p w:rsidR="000F01FE" w:rsidRDefault="000F01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2"/>
              <w:rPr>
                <w:rFonts w:ascii="Overlock" w:eastAsia="Overlock" w:hAnsi="Overlock" w:cs="Overlock"/>
                <w:color w:val="000000"/>
                <w:sz w:val="24"/>
                <w:szCs w:val="24"/>
              </w:rPr>
            </w:pPr>
          </w:p>
        </w:tc>
        <w:tc>
          <w:tcPr>
            <w:tcW w:w="7002" w:type="dxa"/>
          </w:tcPr>
          <w:p w:rsidR="000F01FE" w:rsidRDefault="007B49C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verlock" w:eastAsia="Overlock" w:hAnsi="Overlock" w:cs="Overlock"/>
                <w:color w:val="000000"/>
                <w:sz w:val="24"/>
                <w:szCs w:val="24"/>
              </w:rPr>
            </w:pPr>
            <w:r>
              <w:rPr>
                <w:rFonts w:ascii="Overlock" w:eastAsia="Overlock" w:hAnsi="Overlock" w:cs="Overlock"/>
                <w:color w:val="000000"/>
                <w:sz w:val="24"/>
                <w:szCs w:val="24"/>
              </w:rPr>
              <w:t>Warm up with review for the test</w:t>
            </w:r>
          </w:p>
          <w:p w:rsidR="000F01FE" w:rsidRDefault="007B49C8" w:rsidP="006341D5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verlock" w:eastAsia="Overlock" w:hAnsi="Overlock" w:cs="Overlock"/>
                <w:color w:val="000000"/>
                <w:sz w:val="24"/>
                <w:szCs w:val="24"/>
              </w:rPr>
            </w:pPr>
            <w:r>
              <w:rPr>
                <w:rFonts w:ascii="Overlock" w:eastAsia="Overlock" w:hAnsi="Overlock" w:cs="Overlock"/>
                <w:color w:val="000000"/>
                <w:sz w:val="24"/>
                <w:szCs w:val="24"/>
              </w:rPr>
              <w:t>Give stud</w:t>
            </w:r>
            <w:r w:rsidR="006341D5">
              <w:rPr>
                <w:rFonts w:ascii="Overlock" w:eastAsia="Overlock" w:hAnsi="Overlock" w:cs="Overlock"/>
                <w:color w:val="000000"/>
                <w:sz w:val="24"/>
                <w:szCs w:val="24"/>
              </w:rPr>
              <w:t>ents the review sheet to work. Continue with review</w:t>
            </w:r>
            <w:r>
              <w:rPr>
                <w:rFonts w:ascii="Overlock" w:eastAsia="Overlock" w:hAnsi="Overlock" w:cs="Overlock"/>
                <w:color w:val="000000"/>
                <w:sz w:val="24"/>
                <w:szCs w:val="24"/>
              </w:rPr>
              <w:t xml:space="preserve"> </w:t>
            </w:r>
          </w:p>
        </w:tc>
      </w:tr>
      <w:tr w:rsidR="000F01FE">
        <w:trPr>
          <w:trHeight w:val="1235"/>
        </w:trPr>
        <w:tc>
          <w:tcPr>
            <w:tcW w:w="1457" w:type="dxa"/>
          </w:tcPr>
          <w:p w:rsidR="000F01FE" w:rsidRDefault="007B49C8">
            <w:pPr>
              <w:jc w:val="center"/>
              <w:rPr>
                <w:rFonts w:ascii="Overlock" w:eastAsia="Overlock" w:hAnsi="Overlock" w:cs="Overlock"/>
                <w:sz w:val="24"/>
                <w:szCs w:val="24"/>
              </w:rPr>
            </w:pPr>
            <w:r>
              <w:rPr>
                <w:rFonts w:ascii="Overlock" w:eastAsia="Overlock" w:hAnsi="Overlock" w:cs="Overlock"/>
                <w:sz w:val="24"/>
                <w:szCs w:val="24"/>
              </w:rPr>
              <w:t>Wednesday</w:t>
            </w:r>
          </w:p>
          <w:p w:rsidR="000F01FE" w:rsidRDefault="000F01FE">
            <w:pPr>
              <w:jc w:val="center"/>
              <w:rPr>
                <w:rFonts w:ascii="Overlock" w:eastAsia="Overlock" w:hAnsi="Overlock" w:cs="Overlock"/>
                <w:sz w:val="24"/>
                <w:szCs w:val="24"/>
              </w:rPr>
            </w:pPr>
          </w:p>
          <w:p w:rsidR="000F01FE" w:rsidRDefault="000F01FE">
            <w:pPr>
              <w:jc w:val="center"/>
              <w:rPr>
                <w:rFonts w:ascii="Overlock" w:eastAsia="Overlock" w:hAnsi="Overlock" w:cs="Overlock"/>
                <w:sz w:val="24"/>
                <w:szCs w:val="24"/>
              </w:rPr>
            </w:pPr>
          </w:p>
        </w:tc>
        <w:tc>
          <w:tcPr>
            <w:tcW w:w="2696" w:type="dxa"/>
          </w:tcPr>
          <w:p w:rsidR="000F01FE" w:rsidRDefault="007B49C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2"/>
              <w:rPr>
                <w:rFonts w:ascii="Overlock" w:eastAsia="Overlock" w:hAnsi="Overlock" w:cs="Overlock"/>
                <w:color w:val="000000"/>
                <w:sz w:val="24"/>
                <w:szCs w:val="24"/>
              </w:rPr>
            </w:pPr>
            <w:r>
              <w:rPr>
                <w:rFonts w:ascii="Overlock" w:eastAsia="Overlock" w:hAnsi="Overlock" w:cs="Overlock"/>
                <w:color w:val="000000"/>
                <w:sz w:val="24"/>
                <w:szCs w:val="24"/>
              </w:rPr>
              <w:t>Warm up – IR with places &amp; verbs</w:t>
            </w:r>
          </w:p>
          <w:p w:rsidR="000F01FE" w:rsidRDefault="007B49C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2"/>
              <w:rPr>
                <w:rFonts w:ascii="Overlock" w:eastAsia="Overlock" w:hAnsi="Overlock" w:cs="Overlock"/>
                <w:color w:val="000000"/>
                <w:sz w:val="24"/>
                <w:szCs w:val="24"/>
              </w:rPr>
            </w:pPr>
            <w:r>
              <w:rPr>
                <w:rFonts w:ascii="Overlock" w:eastAsia="Overlock" w:hAnsi="Overlock" w:cs="Overlock"/>
                <w:color w:val="000000"/>
                <w:sz w:val="24"/>
                <w:szCs w:val="24"/>
              </w:rPr>
              <w:t>Cont. Review sheet</w:t>
            </w:r>
          </w:p>
          <w:p w:rsidR="000F01FE" w:rsidRDefault="007B49C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2"/>
              <w:rPr>
                <w:rFonts w:ascii="Overlock" w:eastAsia="Overlock" w:hAnsi="Overlock" w:cs="Overlock"/>
                <w:color w:val="000000"/>
                <w:sz w:val="24"/>
                <w:szCs w:val="24"/>
              </w:rPr>
            </w:pPr>
            <w:r>
              <w:rPr>
                <w:rFonts w:ascii="Overlock" w:eastAsia="Overlock" w:hAnsi="Overlock" w:cs="Overlock"/>
                <w:color w:val="000000"/>
                <w:sz w:val="24"/>
                <w:szCs w:val="24"/>
              </w:rPr>
              <w:t>Go over some answers</w:t>
            </w:r>
          </w:p>
        </w:tc>
        <w:tc>
          <w:tcPr>
            <w:tcW w:w="7002" w:type="dxa"/>
          </w:tcPr>
          <w:p w:rsidR="000F01FE" w:rsidRDefault="007B49C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verlock" w:eastAsia="Overlock" w:hAnsi="Overlock" w:cs="Overlock"/>
                <w:color w:val="000000"/>
                <w:sz w:val="24"/>
                <w:szCs w:val="24"/>
              </w:rPr>
            </w:pPr>
            <w:r>
              <w:rPr>
                <w:rFonts w:ascii="Overlock" w:eastAsia="Overlock" w:hAnsi="Overlock" w:cs="Overlock"/>
                <w:color w:val="000000"/>
                <w:sz w:val="24"/>
                <w:szCs w:val="24"/>
              </w:rPr>
              <w:t xml:space="preserve">Warm up with verb </w:t>
            </w:r>
            <w:proofErr w:type="spellStart"/>
            <w:r>
              <w:rPr>
                <w:rFonts w:ascii="Overlock" w:eastAsia="Overlock" w:hAnsi="Overlock" w:cs="Overlock"/>
                <w:color w:val="000000"/>
                <w:sz w:val="24"/>
                <w:szCs w:val="24"/>
              </w:rPr>
              <w:t>ir</w:t>
            </w:r>
            <w:proofErr w:type="spellEnd"/>
          </w:p>
          <w:p w:rsidR="000F01FE" w:rsidRDefault="007B49C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verlock" w:eastAsia="Overlock" w:hAnsi="Overlock" w:cs="Overlock"/>
                <w:color w:val="000000"/>
                <w:sz w:val="24"/>
                <w:szCs w:val="24"/>
              </w:rPr>
            </w:pPr>
            <w:r>
              <w:rPr>
                <w:rFonts w:ascii="Overlock" w:eastAsia="Overlock" w:hAnsi="Overlock" w:cs="Overlock"/>
                <w:color w:val="000000"/>
                <w:sz w:val="24"/>
                <w:szCs w:val="24"/>
              </w:rPr>
              <w:t xml:space="preserve">Get students to complete the rest of the review sheet. </w:t>
            </w:r>
          </w:p>
          <w:p w:rsidR="000F01FE" w:rsidRDefault="007B49C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verlock" w:eastAsia="Overlock" w:hAnsi="Overlock" w:cs="Overlock"/>
                <w:color w:val="000000"/>
                <w:sz w:val="24"/>
                <w:szCs w:val="24"/>
              </w:rPr>
            </w:pPr>
            <w:r>
              <w:rPr>
                <w:rFonts w:ascii="Overlock" w:eastAsia="Overlock" w:hAnsi="Overlock" w:cs="Overlock"/>
                <w:color w:val="000000"/>
                <w:sz w:val="24"/>
                <w:szCs w:val="24"/>
              </w:rPr>
              <w:t>If time allows, go over evens or odds with your students.</w:t>
            </w:r>
          </w:p>
        </w:tc>
      </w:tr>
      <w:tr w:rsidR="000F01FE">
        <w:trPr>
          <w:trHeight w:val="1514"/>
        </w:trPr>
        <w:tc>
          <w:tcPr>
            <w:tcW w:w="1457" w:type="dxa"/>
          </w:tcPr>
          <w:p w:rsidR="000F01FE" w:rsidRDefault="007B49C8">
            <w:pPr>
              <w:jc w:val="center"/>
              <w:rPr>
                <w:rFonts w:ascii="Overlock" w:eastAsia="Overlock" w:hAnsi="Overlock" w:cs="Overlock"/>
                <w:sz w:val="24"/>
                <w:szCs w:val="24"/>
              </w:rPr>
            </w:pPr>
            <w:r>
              <w:rPr>
                <w:rFonts w:ascii="Overlock" w:eastAsia="Overlock" w:hAnsi="Overlock" w:cs="Overlock"/>
                <w:sz w:val="24"/>
                <w:szCs w:val="24"/>
              </w:rPr>
              <w:t>Thursday</w:t>
            </w:r>
          </w:p>
          <w:p w:rsidR="000F01FE" w:rsidRDefault="000F01FE">
            <w:pPr>
              <w:jc w:val="center"/>
              <w:rPr>
                <w:rFonts w:ascii="Overlock" w:eastAsia="Overlock" w:hAnsi="Overlock" w:cs="Overlock"/>
                <w:sz w:val="24"/>
                <w:szCs w:val="24"/>
              </w:rPr>
            </w:pPr>
          </w:p>
          <w:p w:rsidR="000F01FE" w:rsidRDefault="000F01FE">
            <w:pPr>
              <w:jc w:val="center"/>
              <w:rPr>
                <w:rFonts w:ascii="Overlock" w:eastAsia="Overlock" w:hAnsi="Overlock" w:cs="Overlock"/>
                <w:sz w:val="24"/>
                <w:szCs w:val="24"/>
              </w:rPr>
            </w:pPr>
          </w:p>
        </w:tc>
        <w:tc>
          <w:tcPr>
            <w:tcW w:w="2696" w:type="dxa"/>
          </w:tcPr>
          <w:p w:rsidR="000F01FE" w:rsidRDefault="007B49C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2"/>
              <w:rPr>
                <w:rFonts w:ascii="Overlock" w:eastAsia="Overlock" w:hAnsi="Overlock" w:cs="Overlock"/>
                <w:color w:val="000000"/>
                <w:sz w:val="24"/>
                <w:szCs w:val="24"/>
              </w:rPr>
            </w:pPr>
            <w:r>
              <w:rPr>
                <w:rFonts w:ascii="Overlock" w:eastAsia="Overlock" w:hAnsi="Overlock" w:cs="Overlock"/>
                <w:color w:val="000000"/>
                <w:sz w:val="24"/>
                <w:szCs w:val="24"/>
              </w:rPr>
              <w:t xml:space="preserve">Warm up – </w:t>
            </w:r>
            <w:proofErr w:type="spellStart"/>
            <w:r>
              <w:rPr>
                <w:rFonts w:ascii="Overlock" w:eastAsia="Overlock" w:hAnsi="Overlock" w:cs="Overlock"/>
                <w:color w:val="000000"/>
                <w:sz w:val="24"/>
                <w:szCs w:val="24"/>
              </w:rPr>
              <w:t>verbo</w:t>
            </w:r>
            <w:proofErr w:type="spellEnd"/>
            <w:r>
              <w:rPr>
                <w:rFonts w:ascii="Overlock" w:eastAsia="Overlock" w:hAnsi="Overlock" w:cs="Overlock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verlock" w:eastAsia="Overlock" w:hAnsi="Overlock" w:cs="Overlock"/>
                <w:color w:val="000000"/>
                <w:sz w:val="24"/>
                <w:szCs w:val="24"/>
              </w:rPr>
              <w:t>ir</w:t>
            </w:r>
            <w:proofErr w:type="spellEnd"/>
          </w:p>
          <w:p w:rsidR="000F01FE" w:rsidRDefault="007B49C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2"/>
              <w:rPr>
                <w:rFonts w:ascii="Overlock" w:eastAsia="Overlock" w:hAnsi="Overlock" w:cs="Overloc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Overlock" w:eastAsia="Overlock" w:hAnsi="Overlock" w:cs="Overlock"/>
                <w:b/>
                <w:bCs/>
                <w:color w:val="000000"/>
                <w:sz w:val="24"/>
                <w:szCs w:val="24"/>
              </w:rPr>
              <w:t>EXAMEN #1.2</w:t>
            </w:r>
          </w:p>
        </w:tc>
        <w:tc>
          <w:tcPr>
            <w:tcW w:w="7002" w:type="dxa"/>
          </w:tcPr>
          <w:p w:rsidR="000F01FE" w:rsidRDefault="007B49C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verlock" w:eastAsia="Overlock" w:hAnsi="Overlock" w:cs="Overlock"/>
                <w:color w:val="000000"/>
                <w:sz w:val="24"/>
                <w:szCs w:val="24"/>
              </w:rPr>
            </w:pPr>
            <w:r>
              <w:rPr>
                <w:rFonts w:ascii="Overlock" w:eastAsia="Overlock" w:hAnsi="Overlock" w:cs="Overlock"/>
                <w:color w:val="000000"/>
                <w:sz w:val="24"/>
                <w:szCs w:val="24"/>
              </w:rPr>
              <w:t xml:space="preserve">Warm up – verb </w:t>
            </w:r>
            <w:proofErr w:type="spellStart"/>
            <w:r>
              <w:rPr>
                <w:rFonts w:ascii="Overlock" w:eastAsia="Overlock" w:hAnsi="Overlock" w:cs="Overlock"/>
                <w:color w:val="000000"/>
                <w:sz w:val="24"/>
                <w:szCs w:val="24"/>
              </w:rPr>
              <w:t>ir</w:t>
            </w:r>
            <w:proofErr w:type="spellEnd"/>
            <w:r>
              <w:rPr>
                <w:rFonts w:ascii="Overlock" w:eastAsia="Overlock" w:hAnsi="Overlock" w:cs="Overlock"/>
                <w:color w:val="000000"/>
                <w:sz w:val="24"/>
                <w:szCs w:val="24"/>
              </w:rPr>
              <w:t xml:space="preserve"> with places &amp; activities</w:t>
            </w:r>
          </w:p>
          <w:p w:rsidR="000F01FE" w:rsidRDefault="007B49C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verlock" w:eastAsia="Overlock" w:hAnsi="Overlock" w:cs="Overlock"/>
                <w:color w:val="000000"/>
                <w:sz w:val="24"/>
                <w:szCs w:val="24"/>
              </w:rPr>
            </w:pPr>
            <w:r>
              <w:rPr>
                <w:rFonts w:ascii="Overlock" w:eastAsia="Overlock" w:hAnsi="Overlock" w:cs="Overlock"/>
                <w:color w:val="000000"/>
                <w:sz w:val="24"/>
                <w:szCs w:val="24"/>
              </w:rPr>
              <w:t>GIVE OUT EXAM. Remember that we have a listening section.</w:t>
            </w:r>
          </w:p>
          <w:p w:rsidR="000F01FE" w:rsidRDefault="000F01FE">
            <w:pPr>
              <w:jc w:val="center"/>
              <w:rPr>
                <w:rFonts w:ascii="Overlock" w:eastAsia="Overlock" w:hAnsi="Overlock" w:cs="Overlock"/>
                <w:b/>
                <w:bCs/>
                <w:sz w:val="24"/>
                <w:szCs w:val="24"/>
              </w:rPr>
            </w:pPr>
          </w:p>
        </w:tc>
      </w:tr>
      <w:tr w:rsidR="000F01FE">
        <w:trPr>
          <w:trHeight w:val="2243"/>
        </w:trPr>
        <w:tc>
          <w:tcPr>
            <w:tcW w:w="1457" w:type="dxa"/>
          </w:tcPr>
          <w:p w:rsidR="000F01FE" w:rsidRDefault="007B49C8">
            <w:pPr>
              <w:jc w:val="center"/>
              <w:rPr>
                <w:rFonts w:ascii="Overlock" w:eastAsia="Overlock" w:hAnsi="Overlock" w:cs="Overlock"/>
                <w:sz w:val="24"/>
                <w:szCs w:val="24"/>
              </w:rPr>
            </w:pPr>
            <w:r>
              <w:rPr>
                <w:rFonts w:ascii="Overlock" w:eastAsia="Overlock" w:hAnsi="Overlock" w:cs="Overlock"/>
                <w:sz w:val="24"/>
                <w:szCs w:val="24"/>
              </w:rPr>
              <w:t>Friday</w:t>
            </w:r>
          </w:p>
          <w:p w:rsidR="000F01FE" w:rsidRDefault="000F01FE">
            <w:pPr>
              <w:jc w:val="center"/>
              <w:rPr>
                <w:rFonts w:ascii="Overlock" w:eastAsia="Overlock" w:hAnsi="Overlock" w:cs="Overlock"/>
                <w:sz w:val="24"/>
                <w:szCs w:val="24"/>
              </w:rPr>
            </w:pPr>
          </w:p>
          <w:p w:rsidR="000F01FE" w:rsidRDefault="000F01FE">
            <w:pPr>
              <w:jc w:val="center"/>
              <w:rPr>
                <w:rFonts w:ascii="Overlock" w:eastAsia="Overlock" w:hAnsi="Overlock" w:cs="Overlock"/>
                <w:sz w:val="24"/>
                <w:szCs w:val="24"/>
              </w:rPr>
            </w:pPr>
          </w:p>
        </w:tc>
        <w:tc>
          <w:tcPr>
            <w:tcW w:w="2696" w:type="dxa"/>
          </w:tcPr>
          <w:p w:rsidR="000F01FE" w:rsidRDefault="007B49C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2"/>
              <w:rPr>
                <w:rFonts w:ascii="Overlock" w:eastAsia="Overlock" w:hAnsi="Overlock" w:cs="Overlock"/>
                <w:color w:val="000000"/>
                <w:sz w:val="24"/>
                <w:szCs w:val="24"/>
              </w:rPr>
            </w:pPr>
            <w:r>
              <w:rPr>
                <w:rFonts w:ascii="Overlock" w:eastAsia="Overlock" w:hAnsi="Overlock" w:cs="Overlock"/>
                <w:color w:val="000000"/>
                <w:sz w:val="24"/>
                <w:szCs w:val="24"/>
              </w:rPr>
              <w:t xml:space="preserve">Warm up – </w:t>
            </w:r>
            <w:proofErr w:type="spellStart"/>
            <w:r>
              <w:rPr>
                <w:rFonts w:ascii="Overlock" w:eastAsia="Overlock" w:hAnsi="Overlock" w:cs="Overlock"/>
                <w:color w:val="000000"/>
                <w:sz w:val="24"/>
                <w:szCs w:val="24"/>
              </w:rPr>
              <w:t>ir</w:t>
            </w:r>
            <w:proofErr w:type="spellEnd"/>
            <w:r>
              <w:rPr>
                <w:rFonts w:ascii="Overlock" w:eastAsia="Overlock" w:hAnsi="Overlock" w:cs="Overlock"/>
                <w:color w:val="000000"/>
                <w:sz w:val="24"/>
                <w:szCs w:val="24"/>
              </w:rPr>
              <w:t>, places &amp; verbs</w:t>
            </w:r>
          </w:p>
          <w:p w:rsidR="000F01FE" w:rsidRDefault="007B49C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2"/>
              <w:rPr>
                <w:rFonts w:ascii="Overlock" w:eastAsia="Overlock" w:hAnsi="Overlock" w:cs="Overlock"/>
                <w:color w:val="000000"/>
                <w:sz w:val="24"/>
                <w:szCs w:val="24"/>
              </w:rPr>
            </w:pPr>
            <w:r>
              <w:rPr>
                <w:rFonts w:ascii="Overlock" w:eastAsia="Overlock" w:hAnsi="Overlock" w:cs="Overlock"/>
                <w:color w:val="000000"/>
                <w:sz w:val="24"/>
                <w:szCs w:val="24"/>
              </w:rPr>
              <w:t>Show students how they did on the test.</w:t>
            </w:r>
          </w:p>
          <w:p w:rsidR="000F01FE" w:rsidRDefault="007B49C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2"/>
              <w:rPr>
                <w:rFonts w:ascii="Overlock" w:eastAsia="Overlock" w:hAnsi="Overlock" w:cs="Overlock"/>
                <w:color w:val="000000"/>
                <w:sz w:val="24"/>
                <w:szCs w:val="24"/>
              </w:rPr>
            </w:pPr>
            <w:r>
              <w:rPr>
                <w:rFonts w:ascii="Overlock" w:eastAsia="Overlock" w:hAnsi="Overlock" w:cs="Overlock"/>
                <w:color w:val="000000"/>
                <w:sz w:val="24"/>
                <w:szCs w:val="24"/>
              </w:rPr>
              <w:t>Activities to prepare for listening RA</w:t>
            </w:r>
          </w:p>
        </w:tc>
        <w:tc>
          <w:tcPr>
            <w:tcW w:w="7002" w:type="dxa"/>
          </w:tcPr>
          <w:p w:rsidR="000F01FE" w:rsidRDefault="007B49C8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verlock" w:eastAsia="Overlock" w:hAnsi="Overlock" w:cs="Overlock"/>
                <w:color w:val="000000"/>
                <w:sz w:val="24"/>
                <w:szCs w:val="24"/>
              </w:rPr>
            </w:pPr>
            <w:r>
              <w:rPr>
                <w:rFonts w:ascii="Overlock" w:eastAsia="Overlock" w:hAnsi="Overlock" w:cs="Overlock"/>
                <w:color w:val="000000"/>
                <w:sz w:val="24"/>
                <w:szCs w:val="24"/>
              </w:rPr>
              <w:t>Warm up – still do a warm up with review from the test.</w:t>
            </w:r>
          </w:p>
          <w:p w:rsidR="000F01FE" w:rsidRDefault="007B49C8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verlock" w:eastAsia="Overlock" w:hAnsi="Overlock" w:cs="Overlock"/>
                <w:color w:val="000000"/>
                <w:sz w:val="24"/>
                <w:szCs w:val="24"/>
              </w:rPr>
            </w:pPr>
            <w:r>
              <w:rPr>
                <w:rFonts w:ascii="Overlock" w:eastAsia="Overlock" w:hAnsi="Overlock" w:cs="Overlock"/>
                <w:color w:val="000000"/>
                <w:sz w:val="24"/>
                <w:szCs w:val="24"/>
              </w:rPr>
              <w:t xml:space="preserve">If done grading, show students how they did on their tests.  Remember that YOU keep their test papers.  They only get to SEE how they did. </w:t>
            </w:r>
          </w:p>
          <w:p w:rsidR="000F01FE" w:rsidRDefault="007B49C8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verlock" w:eastAsia="Overlock" w:hAnsi="Overlock" w:cs="Overlock"/>
                <w:color w:val="000000"/>
                <w:sz w:val="24"/>
                <w:szCs w:val="24"/>
              </w:rPr>
            </w:pPr>
            <w:bookmarkStart w:id="1" w:name="_fi65ipaf7wbk" w:colFirst="0" w:colLast="0"/>
            <w:bookmarkEnd w:id="1"/>
            <w:r>
              <w:rPr>
                <w:rFonts w:ascii="Overlock" w:eastAsia="Overlock" w:hAnsi="Overlock" w:cs="Overlock"/>
                <w:color w:val="000000"/>
                <w:sz w:val="24"/>
                <w:szCs w:val="24"/>
              </w:rPr>
              <w:t>You can choose another activity that includes where they are going and what people are going to do there. Remember that the RA will be listening where students will hear a sentence about what people are doing and they have to id the location.</w:t>
            </w:r>
          </w:p>
        </w:tc>
      </w:tr>
    </w:tbl>
    <w:p w:rsidR="000F01FE" w:rsidRDefault="000F01FE"/>
    <w:p w:rsidR="000F01FE" w:rsidRDefault="000F01FE">
      <w:pPr>
        <w:rPr>
          <w:b/>
          <w:bCs/>
          <w:sz w:val="24"/>
          <w:szCs w:val="24"/>
        </w:rPr>
      </w:pPr>
    </w:p>
    <w:sectPr w:rsidR="000F01FE">
      <w:headerReference w:type="first" r:id="rId8"/>
      <w:pgSz w:w="12240" w:h="15840"/>
      <w:pgMar w:top="600" w:right="280" w:bottom="180" w:left="640" w:header="432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78E6" w:rsidRDefault="003B78E6">
      <w:r>
        <w:separator/>
      </w:r>
    </w:p>
  </w:endnote>
  <w:endnote w:type="continuationSeparator" w:id="0">
    <w:p w:rsidR="003B78E6" w:rsidRDefault="003B7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D30FF1F9-CFCC-46B5-B8F7-475A44F858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2" w:fontKey="{4CECC039-DDA2-424A-9C9B-C096D91C1646}"/>
    <w:embedBold r:id="rId3" w:fontKey="{856FE7FB-F9AF-4C4F-971F-B172A055FC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E4F715F-1C3D-496D-9151-7443E8648D23}"/>
    <w:embedItalic r:id="rId5" w:fontKey="{A15A805B-96E3-46DB-97F6-F87A83C21C07}"/>
  </w:font>
  <w:font w:name="Gill Sans">
    <w:charset w:val="00"/>
    <w:family w:val="auto"/>
    <w:pitch w:val="default"/>
    <w:embedBold r:id="rId6" w:fontKey="{956BE2FE-06A9-4892-95AA-982AB525F851}"/>
  </w:font>
  <w:font w:name="Overlock">
    <w:charset w:val="00"/>
    <w:family w:val="auto"/>
    <w:pitch w:val="default"/>
    <w:embedRegular r:id="rId7" w:fontKey="{4AF38EE4-1BD6-43F7-B587-1038787635F6}"/>
    <w:embedBold r:id="rId8" w:fontKey="{A75E8591-9D7E-4981-89FF-E017833A2E31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78E6" w:rsidRDefault="003B78E6">
      <w:r>
        <w:separator/>
      </w:r>
    </w:p>
  </w:footnote>
  <w:footnote w:type="continuationSeparator" w:id="0">
    <w:p w:rsidR="003B78E6" w:rsidRDefault="003B78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01FE" w:rsidRDefault="007B49C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t>Instructional P</w:t>
    </w:r>
    <w:r w:rsidR="006341D5">
      <w:rPr>
        <w:color w:val="000000"/>
      </w:rPr>
      <w:t>lanning Document: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81079B"/>
    <w:multiLevelType w:val="multilevel"/>
    <w:tmpl w:val="0CC8A9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EF7FE7"/>
    <w:multiLevelType w:val="multilevel"/>
    <w:tmpl w:val="393E56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18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681D68"/>
    <w:multiLevelType w:val="multilevel"/>
    <w:tmpl w:val="93A4A45C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FA805A3"/>
    <w:multiLevelType w:val="multilevel"/>
    <w:tmpl w:val="BB287D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A6611E"/>
    <w:multiLevelType w:val="multilevel"/>
    <w:tmpl w:val="340AB8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530C96"/>
    <w:multiLevelType w:val="multilevel"/>
    <w:tmpl w:val="1E1454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CD41E2"/>
    <w:multiLevelType w:val="multilevel"/>
    <w:tmpl w:val="9B0CB20E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FA5410"/>
    <w:multiLevelType w:val="multilevel"/>
    <w:tmpl w:val="804E90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A050C7"/>
    <w:multiLevelType w:val="multilevel"/>
    <w:tmpl w:val="34B42B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0"/>
  </w:num>
  <w:num w:numId="5">
    <w:abstractNumId w:val="1"/>
  </w:num>
  <w:num w:numId="6">
    <w:abstractNumId w:val="5"/>
  </w:num>
  <w:num w:numId="7">
    <w:abstractNumId w:val="4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1FE"/>
    <w:rsid w:val="000F01FE"/>
    <w:rsid w:val="003B78E6"/>
    <w:rsid w:val="0048421F"/>
    <w:rsid w:val="006341D5"/>
    <w:rsid w:val="007B49C8"/>
    <w:rsid w:val="007C3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A4902E"/>
  <w15:docId w15:val="{C2798F3B-1360-4DE6-B134-B899A1C04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4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4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40"/>
      <w:outlineLvl w:val="3"/>
    </w:pPr>
    <w:rPr>
      <w:rFonts w:ascii="Cambria" w:eastAsia="Cambria" w:hAnsi="Cambria" w:cs="Cambria"/>
      <w:i/>
      <w:iCs/>
      <w:color w:val="366091"/>
    </w:rPr>
  </w:style>
  <w:style w:type="paragraph" w:styleId="Heading5">
    <w:name w:val="heading 5"/>
    <w:basedOn w:val="Normal"/>
    <w:next w:val="Normal"/>
    <w:pPr>
      <w:keepNext/>
      <w:keepLines/>
      <w:spacing w:before="40"/>
      <w:outlineLvl w:val="4"/>
    </w:pPr>
    <w:rPr>
      <w:rFonts w:ascii="Cambria" w:eastAsia="Cambria" w:hAnsi="Cambria" w:cs="Cambria"/>
      <w:color w:val="366091"/>
    </w:rPr>
  </w:style>
  <w:style w:type="paragraph" w:styleId="Heading6">
    <w:name w:val="heading 6"/>
    <w:basedOn w:val="Normal"/>
    <w:next w:val="Normal"/>
    <w:pPr>
      <w:keepNext/>
      <w:keepLines/>
      <w:spacing w:before="40"/>
      <w:outlineLvl w:val="5"/>
    </w:pPr>
    <w:rPr>
      <w:rFonts w:ascii="Cambria" w:eastAsia="Cambria" w:hAnsi="Cambria" w:cs="Cambria"/>
      <w:color w:val="243F6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rPr>
      <w:rFonts w:ascii="Cambria" w:eastAsia="Cambria" w:hAnsi="Cambria" w:cs="Cambria"/>
      <w:sz w:val="56"/>
      <w:szCs w:val="56"/>
    </w:rPr>
  </w:style>
  <w:style w:type="paragraph" w:styleId="Subtitle">
    <w:name w:val="Subtitle"/>
    <w:basedOn w:val="Normal"/>
    <w:next w:val="Normal"/>
    <w:pPr>
      <w:spacing w:after="160"/>
    </w:pPr>
    <w:rPr>
      <w:color w:val="5A5A5A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341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41D5"/>
  </w:style>
  <w:style w:type="paragraph" w:styleId="Footer">
    <w:name w:val="footer"/>
    <w:basedOn w:val="Normal"/>
    <w:link w:val="FooterChar"/>
    <w:uiPriority w:val="99"/>
    <w:unhideWhenUsed/>
    <w:rsid w:val="006341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41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admin3</cp:lastModifiedBy>
  <cp:revision>6</cp:revision>
  <dcterms:created xsi:type="dcterms:W3CDTF">2025-12-22T04:05:00Z</dcterms:created>
  <dcterms:modified xsi:type="dcterms:W3CDTF">2025-12-22T04:19:00Z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2016-05-24T00:00:00Z</vt:lpwstr>
  </property>
  <property fmtid="{D5CDD505-2E9C-101B-9397-08002B2CF9AE}" pid="3" name="Creator">
    <vt:lpwstr>Acrobat PDFMaker 15 for Word</vt:lpwstr>
  </property>
  <property fmtid="{D5CDD505-2E9C-101B-9397-08002B2CF9AE}" pid="4" name="LastSaved">
    <vt:lpwstr>2016-06-06T00:00:00Z</vt:lpwstr>
  </property>
</Properties>
</file>