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22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App Feature Project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project over a DM project already created.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 over Digital Media Technology Notes PPT (Technologies in DM (53-69)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Organize Your Files Activity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technologies within Digital Media and the software used to create them.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discuss and demonstrate knowledge of digital media and applications of digital media in utilization of appropriate software. </w:t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Digital Media Technology Notes PPT(Basics of DMT)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Check Your Knowledge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technologies within Digital Media and the software used to create them.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discuss and demonstrate knowledge of digital media and applications of digital media in utilization of appropriate software. 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Begin Production Technology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technologies within Digital Media and the software used to create them.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="259" w:lineRule="auto"/>
              <w:ind w:left="0" w:firstLine="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4bQAdt1FBwn3K/Vu5nP0/JqKQ==">CgMxLjAyCGguZ2pkZ3hzOAByITFrUlJWYVNEZDM3bi1VZUZGWHZMRGVHeFc5N3MzVjVDRw==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