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February 24-March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Auto Insurance Activity Packet</w:t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answer questions about them.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Home and Renters Insurance Activity Packet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answer questions about them.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Health Insurance Activity Packet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answer questions about them.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 types of Insurance Activity Packet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answer questions about them.</w:t>
            </w:r>
          </w:p>
        </w:tc>
      </w:tr>
      <w:tr>
        <w:trPr>
          <w:cantSplit w:val="0"/>
          <w:trHeight w:val="2281.992187499999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finish..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Insurance Basics Test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Gmetrix Word Associate Practice</w:t>
            </w:r>
          </w:p>
          <w:p w:rsidR="00000000" w:rsidDel="00000000" w:rsidP="00000000" w:rsidRDefault="00000000" w:rsidRPr="00000000" w14:paraId="0000002B">
            <w:pPr>
              <w:spacing w:line="259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Gmetrix Word Expert Practice Exam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insurances and be able to answer questions about them.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6OWbxgzvFHXOzQf8OdxZyGyffA==">CgMxLjAyCGguZ2pkZ3hzOAByITFURDVqNFBkVi1ORjlhUnprZU1iMHhmRHNBV1hqbGtrZA==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